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B6" w:rsidRPr="000C07E4" w:rsidRDefault="00E367AD" w:rsidP="00AC4AB6">
      <w:pPr>
        <w:spacing w:after="0" w:line="240" w:lineRule="auto"/>
        <w:rPr>
          <w:rFonts w:ascii="Times New Roman" w:hAnsi="Times New Roman"/>
          <w:b/>
          <w:sz w:val="28"/>
          <w:szCs w:val="28"/>
          <w:lang w:val="en-US"/>
        </w:rPr>
      </w:pPr>
      <w:r>
        <w:rPr>
          <w:rFonts w:ascii="Times New Roman" w:hAnsi="Times New Roman"/>
          <w:b/>
          <w:sz w:val="28"/>
          <w:szCs w:val="28"/>
          <w:lang w:val="en-US"/>
        </w:rPr>
        <w:t>UDC</w:t>
      </w:r>
      <w:r w:rsidR="00EB50E3" w:rsidRPr="000C07E4">
        <w:rPr>
          <w:rFonts w:ascii="Times New Roman" w:hAnsi="Times New Roman"/>
          <w:b/>
          <w:sz w:val="28"/>
          <w:szCs w:val="28"/>
          <w:lang w:val="en-US"/>
        </w:rPr>
        <w:t xml:space="preserve"> 378.147.88:004.9</w:t>
      </w:r>
    </w:p>
    <w:p w:rsidR="00EB50E3" w:rsidRPr="000C07E4" w:rsidRDefault="00EB50E3" w:rsidP="00EB50E3">
      <w:pPr>
        <w:spacing w:after="0" w:line="240" w:lineRule="auto"/>
        <w:jc w:val="right"/>
        <w:rPr>
          <w:rFonts w:ascii="Times New Roman" w:hAnsi="Times New Roman"/>
          <w:b/>
          <w:sz w:val="28"/>
          <w:szCs w:val="28"/>
          <w:lang w:val="en-US"/>
        </w:rPr>
      </w:pPr>
      <w:r w:rsidRPr="000C07E4">
        <w:rPr>
          <w:rFonts w:ascii="Times New Roman" w:hAnsi="Times New Roman"/>
          <w:b/>
          <w:sz w:val="28"/>
          <w:szCs w:val="28"/>
          <w:lang w:val="en-US"/>
        </w:rPr>
        <w:t>Alexander Kadan</w:t>
      </w:r>
    </w:p>
    <w:p w:rsidR="00EB50E3" w:rsidRPr="000C07E4" w:rsidRDefault="00EB50E3" w:rsidP="00EB50E3">
      <w:pPr>
        <w:spacing w:after="0" w:line="240" w:lineRule="auto"/>
        <w:ind w:firstLine="454"/>
        <w:jc w:val="right"/>
        <w:rPr>
          <w:rFonts w:ascii="Times New Roman" w:hAnsi="Times New Roman"/>
          <w:sz w:val="28"/>
          <w:szCs w:val="28"/>
          <w:lang w:val="en-US"/>
        </w:rPr>
      </w:pPr>
      <w:r w:rsidRPr="000C07E4">
        <w:rPr>
          <w:rFonts w:ascii="Times New Roman" w:hAnsi="Times New Roman"/>
          <w:sz w:val="28"/>
          <w:szCs w:val="28"/>
          <w:lang w:val="en-US"/>
        </w:rPr>
        <w:t>Yanka Kupala State University of Grodno</w:t>
      </w:r>
    </w:p>
    <w:p w:rsidR="00EB50E3" w:rsidRPr="000C07E4" w:rsidRDefault="00EB50E3" w:rsidP="00EB50E3">
      <w:pPr>
        <w:spacing w:after="0" w:line="240" w:lineRule="auto"/>
        <w:ind w:firstLine="454"/>
        <w:jc w:val="right"/>
        <w:rPr>
          <w:rFonts w:ascii="Times New Roman" w:hAnsi="Times New Roman"/>
          <w:sz w:val="28"/>
          <w:szCs w:val="28"/>
          <w:lang w:val="en-US"/>
        </w:rPr>
      </w:pPr>
      <w:r w:rsidRPr="000C07E4">
        <w:rPr>
          <w:rFonts w:ascii="Times New Roman" w:hAnsi="Times New Roman"/>
          <w:sz w:val="28"/>
          <w:szCs w:val="28"/>
          <w:lang w:val="en-US"/>
        </w:rPr>
        <w:t>Grodno, Belarus</w:t>
      </w:r>
    </w:p>
    <w:p w:rsidR="00EB50E3" w:rsidRPr="000C07E4" w:rsidRDefault="00EB50E3" w:rsidP="00EB50E3">
      <w:pPr>
        <w:spacing w:after="0" w:line="240" w:lineRule="auto"/>
        <w:jc w:val="right"/>
        <w:rPr>
          <w:rFonts w:ascii="Times New Roman" w:hAnsi="Times New Roman"/>
          <w:sz w:val="28"/>
          <w:szCs w:val="28"/>
          <w:lang w:val="en-US"/>
        </w:rPr>
      </w:pPr>
      <w:r w:rsidRPr="000C07E4">
        <w:rPr>
          <w:rFonts w:ascii="Times New Roman" w:hAnsi="Times New Roman"/>
          <w:sz w:val="28"/>
          <w:szCs w:val="28"/>
          <w:lang w:val="en-US"/>
        </w:rPr>
        <w:t>kadan@mf.grsu.by</w:t>
      </w:r>
    </w:p>
    <w:p w:rsidR="00EB50E3" w:rsidRPr="000C07E4" w:rsidRDefault="00EB50E3" w:rsidP="00EB50E3">
      <w:pPr>
        <w:spacing w:after="0" w:line="240" w:lineRule="auto"/>
        <w:ind w:firstLine="454"/>
        <w:jc w:val="both"/>
        <w:rPr>
          <w:rFonts w:ascii="Times New Roman" w:hAnsi="Times New Roman"/>
          <w:sz w:val="28"/>
          <w:szCs w:val="28"/>
          <w:lang w:val="en-US"/>
        </w:rPr>
      </w:pPr>
    </w:p>
    <w:p w:rsidR="00EB50E3" w:rsidRPr="000C07E4" w:rsidRDefault="00EB50E3" w:rsidP="00EB50E3">
      <w:pPr>
        <w:spacing w:after="0" w:line="240" w:lineRule="auto"/>
        <w:ind w:firstLine="454"/>
        <w:jc w:val="center"/>
        <w:rPr>
          <w:rFonts w:ascii="Times New Roman" w:hAnsi="Times New Roman"/>
          <w:b/>
          <w:sz w:val="28"/>
          <w:szCs w:val="28"/>
          <w:lang w:val="en-US"/>
        </w:rPr>
      </w:pPr>
      <w:bookmarkStart w:id="0" w:name="_GoBack"/>
      <w:r w:rsidRPr="000C07E4">
        <w:rPr>
          <w:rFonts w:ascii="Times New Roman" w:hAnsi="Times New Roman"/>
          <w:b/>
          <w:sz w:val="28"/>
          <w:szCs w:val="28"/>
          <w:lang w:val="en-US"/>
        </w:rPr>
        <w:t>ON ORGANIZATION OF MANAGED SELF-WORK OF STUDENTS WITHIN THE COURSERA FOR CAMPUS PROJECT</w:t>
      </w:r>
    </w:p>
    <w:bookmarkEnd w:id="0"/>
    <w:p w:rsidR="00EB50E3" w:rsidRPr="000C07E4" w:rsidRDefault="00EB50E3" w:rsidP="00EB50E3">
      <w:pPr>
        <w:spacing w:after="0" w:line="240" w:lineRule="auto"/>
        <w:ind w:firstLine="454"/>
        <w:jc w:val="both"/>
        <w:rPr>
          <w:rFonts w:ascii="Times New Roman" w:hAnsi="Times New Roman"/>
          <w:sz w:val="28"/>
          <w:szCs w:val="28"/>
          <w:lang w:val="en-US"/>
        </w:rPr>
      </w:pPr>
    </w:p>
    <w:p w:rsidR="00EB50E3" w:rsidRPr="000C07E4" w:rsidRDefault="00EB50E3" w:rsidP="00EB50E3">
      <w:pPr>
        <w:spacing w:after="0" w:line="240" w:lineRule="auto"/>
        <w:ind w:firstLine="454"/>
        <w:jc w:val="both"/>
        <w:rPr>
          <w:rFonts w:ascii="Times New Roman" w:hAnsi="Times New Roman"/>
          <w:sz w:val="28"/>
          <w:szCs w:val="28"/>
          <w:lang w:val="en-US"/>
        </w:rPr>
      </w:pPr>
      <w:r w:rsidRPr="000C07E4">
        <w:rPr>
          <w:rFonts w:ascii="Times New Roman" w:hAnsi="Times New Roman"/>
          <w:b/>
          <w:i/>
          <w:sz w:val="28"/>
          <w:szCs w:val="28"/>
          <w:lang w:val="en-US"/>
        </w:rPr>
        <w:t>Abstracts:</w:t>
      </w:r>
      <w:r w:rsidRPr="000C07E4">
        <w:rPr>
          <w:rFonts w:ascii="Times New Roman" w:hAnsi="Times New Roman"/>
          <w:i/>
          <w:sz w:val="28"/>
          <w:szCs w:val="28"/>
          <w:lang w:val="en-US"/>
        </w:rPr>
        <w:t xml:space="preserve"> The forced transition to remote methods of organizing the educational process during the spring semester of the 2019-20 academic year forced us to look for new methods and means of ensuring and monitoring the independent work of students, using both original author's developments and the possibility of integration into international educational projects. The article provides information on the participation of employees and students of the Department of System Programming and Computer Security of Yanka Kupala State University of Grodno in the Coursera for Campus project. Participation in the project was made possible thanks to the Coursera platform policy in the context of the COVID-19 pandemic, which provided free access to more than 4,000 distance learning programs. The main attention in the work is focused on the means and services for monitoring the use of educational resources by individual students and educational groups. It is noted that the administration tools built into the Coursera for Campus platform target either individual learners or the entire community of students working on the platform. The ability to control the work of </w:t>
      </w:r>
      <w:r w:rsidR="00FB54AF" w:rsidRPr="000C07E4">
        <w:rPr>
          <w:rFonts w:ascii="Times New Roman" w:hAnsi="Times New Roman"/>
          <w:i/>
          <w:sz w:val="28"/>
          <w:szCs w:val="28"/>
          <w:lang w:val="en-US"/>
        </w:rPr>
        <w:t>the</w:t>
      </w:r>
      <w:r w:rsidRPr="000C07E4">
        <w:rPr>
          <w:rFonts w:ascii="Times New Roman" w:hAnsi="Times New Roman"/>
          <w:i/>
          <w:sz w:val="28"/>
          <w:szCs w:val="28"/>
          <w:lang w:val="en-US"/>
        </w:rPr>
        <w:t xml:space="preserve"> student group, if necessary, should be implemented by additional means.</w:t>
      </w:r>
    </w:p>
    <w:p w:rsidR="00EB50E3" w:rsidRPr="000C07E4" w:rsidRDefault="00EB50E3" w:rsidP="00EB50E3">
      <w:pPr>
        <w:spacing w:after="0" w:line="240" w:lineRule="auto"/>
        <w:ind w:firstLine="454"/>
        <w:jc w:val="both"/>
        <w:rPr>
          <w:rFonts w:ascii="Times New Roman" w:hAnsi="Times New Roman"/>
          <w:sz w:val="28"/>
          <w:szCs w:val="28"/>
          <w:lang w:val="en-US"/>
        </w:rPr>
      </w:pPr>
      <w:r w:rsidRPr="000C07E4">
        <w:rPr>
          <w:rFonts w:ascii="Times New Roman" w:hAnsi="Times New Roman"/>
          <w:b/>
          <w:i/>
          <w:sz w:val="28"/>
          <w:szCs w:val="28"/>
          <w:lang w:val="en-US"/>
        </w:rPr>
        <w:t>Keywords:</w:t>
      </w:r>
      <w:r w:rsidRPr="000C07E4">
        <w:rPr>
          <w:rFonts w:ascii="Times New Roman" w:hAnsi="Times New Roman"/>
          <w:i/>
          <w:sz w:val="28"/>
          <w:szCs w:val="28"/>
          <w:lang w:val="en-US"/>
        </w:rPr>
        <w:t xml:space="preserve"> distance learning, independent work of students, Coursera, Coursera for Campus, control of independent work, educational resources.</w:t>
      </w:r>
    </w:p>
    <w:p w:rsidR="00EB50E3" w:rsidRPr="000C07E4" w:rsidRDefault="00EB50E3" w:rsidP="00AC4AB6">
      <w:pPr>
        <w:spacing w:after="0" w:line="240" w:lineRule="auto"/>
        <w:jc w:val="right"/>
        <w:rPr>
          <w:rFonts w:ascii="Times New Roman" w:hAnsi="Times New Roman"/>
          <w:b/>
          <w:sz w:val="28"/>
          <w:szCs w:val="28"/>
          <w:lang w:val="en-US"/>
        </w:rPr>
      </w:pPr>
    </w:p>
    <w:p w:rsidR="00AC4AB6" w:rsidRPr="000C07E4" w:rsidRDefault="00AC4AB6" w:rsidP="00AC4AB6">
      <w:pPr>
        <w:spacing w:after="0" w:line="240" w:lineRule="auto"/>
        <w:jc w:val="right"/>
        <w:rPr>
          <w:rFonts w:ascii="Times New Roman" w:hAnsi="Times New Roman"/>
          <w:b/>
          <w:sz w:val="28"/>
          <w:szCs w:val="28"/>
          <w:lang w:val="ru-RU"/>
        </w:rPr>
      </w:pPr>
      <w:r w:rsidRPr="000C07E4">
        <w:rPr>
          <w:rFonts w:ascii="Times New Roman" w:hAnsi="Times New Roman"/>
          <w:b/>
          <w:sz w:val="28"/>
          <w:szCs w:val="28"/>
          <w:lang w:val="ru-RU"/>
        </w:rPr>
        <w:t>Кадан А.М.</w:t>
      </w:r>
    </w:p>
    <w:p w:rsidR="00AC4AB6" w:rsidRPr="000C07E4" w:rsidRDefault="001E7817" w:rsidP="00AC4AB6">
      <w:pPr>
        <w:spacing w:after="0" w:line="240" w:lineRule="auto"/>
        <w:jc w:val="right"/>
        <w:rPr>
          <w:rFonts w:ascii="Times New Roman" w:hAnsi="Times New Roman"/>
          <w:sz w:val="28"/>
          <w:szCs w:val="28"/>
          <w:lang w:val="ru-RU"/>
        </w:rPr>
      </w:pPr>
      <w:r w:rsidRPr="000C07E4">
        <w:rPr>
          <w:rFonts w:ascii="Times New Roman" w:hAnsi="Times New Roman"/>
          <w:sz w:val="28"/>
          <w:szCs w:val="28"/>
          <w:lang w:val="ru-RU"/>
        </w:rPr>
        <w:t>Гр</w:t>
      </w:r>
      <w:r w:rsidR="00AC4AB6" w:rsidRPr="000C07E4">
        <w:rPr>
          <w:rFonts w:ascii="Times New Roman" w:hAnsi="Times New Roman"/>
          <w:sz w:val="28"/>
          <w:szCs w:val="28"/>
          <w:lang w:val="ru-RU"/>
        </w:rPr>
        <w:t xml:space="preserve">одненский государственный университет </w:t>
      </w:r>
      <w:r w:rsidRPr="000C07E4">
        <w:rPr>
          <w:rFonts w:ascii="Times New Roman" w:hAnsi="Times New Roman"/>
          <w:sz w:val="28"/>
          <w:szCs w:val="28"/>
          <w:lang w:val="ru-RU"/>
        </w:rPr>
        <w:t>им.</w:t>
      </w:r>
      <w:r w:rsidR="00AC4AB6" w:rsidRPr="000C07E4">
        <w:rPr>
          <w:rFonts w:ascii="Times New Roman" w:hAnsi="Times New Roman"/>
          <w:sz w:val="28"/>
          <w:szCs w:val="28"/>
          <w:lang w:val="ru-RU"/>
        </w:rPr>
        <w:t xml:space="preserve"> Янки </w:t>
      </w:r>
      <w:r w:rsidRPr="000C07E4">
        <w:rPr>
          <w:rFonts w:ascii="Times New Roman" w:hAnsi="Times New Roman"/>
          <w:sz w:val="28"/>
          <w:szCs w:val="28"/>
          <w:lang w:val="ru-RU"/>
        </w:rPr>
        <w:t>Купалы</w:t>
      </w:r>
    </w:p>
    <w:p w:rsidR="00790559" w:rsidRPr="000C07E4" w:rsidRDefault="00F40D16" w:rsidP="00AC4AB6">
      <w:pPr>
        <w:spacing w:after="0" w:line="240" w:lineRule="auto"/>
        <w:jc w:val="right"/>
        <w:rPr>
          <w:rFonts w:ascii="Times New Roman" w:hAnsi="Times New Roman"/>
          <w:sz w:val="28"/>
          <w:szCs w:val="28"/>
          <w:lang w:val="ru-RU"/>
        </w:rPr>
      </w:pPr>
      <w:r w:rsidRPr="000C07E4">
        <w:rPr>
          <w:rFonts w:ascii="Times New Roman" w:hAnsi="Times New Roman"/>
          <w:sz w:val="28"/>
          <w:szCs w:val="28"/>
          <w:lang w:val="ru-RU"/>
        </w:rPr>
        <w:t>Гродно</w:t>
      </w:r>
      <w:r w:rsidR="00AC4AB6" w:rsidRPr="000C07E4">
        <w:rPr>
          <w:rFonts w:ascii="Times New Roman" w:hAnsi="Times New Roman"/>
          <w:sz w:val="28"/>
          <w:szCs w:val="28"/>
          <w:lang w:val="ru-RU"/>
        </w:rPr>
        <w:t>, Беларусь</w:t>
      </w:r>
    </w:p>
    <w:p w:rsidR="0017751A" w:rsidRPr="000C07E4" w:rsidRDefault="0017751A" w:rsidP="0017751A">
      <w:pPr>
        <w:spacing w:after="0" w:line="240" w:lineRule="auto"/>
        <w:jc w:val="right"/>
        <w:rPr>
          <w:rFonts w:ascii="Times New Roman" w:hAnsi="Times New Roman"/>
          <w:sz w:val="28"/>
          <w:szCs w:val="28"/>
          <w:lang w:val="ru-RU"/>
        </w:rPr>
      </w:pPr>
      <w:r w:rsidRPr="000C07E4">
        <w:rPr>
          <w:rFonts w:ascii="Times New Roman" w:hAnsi="Times New Roman"/>
          <w:sz w:val="28"/>
          <w:szCs w:val="28"/>
          <w:lang w:val="en-US"/>
        </w:rPr>
        <w:t>kadan</w:t>
      </w:r>
      <w:r w:rsidRPr="000C07E4">
        <w:rPr>
          <w:rFonts w:ascii="Times New Roman" w:hAnsi="Times New Roman"/>
          <w:sz w:val="28"/>
          <w:szCs w:val="28"/>
          <w:lang w:val="ru-RU"/>
        </w:rPr>
        <w:t>@</w:t>
      </w:r>
      <w:r w:rsidRPr="000C07E4">
        <w:rPr>
          <w:rFonts w:ascii="Times New Roman" w:hAnsi="Times New Roman"/>
          <w:sz w:val="28"/>
          <w:szCs w:val="28"/>
          <w:lang w:val="en-US"/>
        </w:rPr>
        <w:t>mf</w:t>
      </w:r>
      <w:r w:rsidRPr="000C07E4">
        <w:rPr>
          <w:rFonts w:ascii="Times New Roman" w:hAnsi="Times New Roman"/>
          <w:sz w:val="28"/>
          <w:szCs w:val="28"/>
          <w:lang w:val="ru-RU"/>
        </w:rPr>
        <w:t>.</w:t>
      </w:r>
      <w:r w:rsidRPr="000C07E4">
        <w:rPr>
          <w:rFonts w:ascii="Times New Roman" w:hAnsi="Times New Roman"/>
          <w:sz w:val="28"/>
          <w:szCs w:val="28"/>
          <w:lang w:val="en-US"/>
        </w:rPr>
        <w:t>grsu</w:t>
      </w:r>
      <w:r w:rsidRPr="000C07E4">
        <w:rPr>
          <w:rFonts w:ascii="Times New Roman" w:hAnsi="Times New Roman"/>
          <w:sz w:val="28"/>
          <w:szCs w:val="28"/>
          <w:lang w:val="ru-RU"/>
        </w:rPr>
        <w:t>.</w:t>
      </w:r>
      <w:r w:rsidRPr="000C07E4">
        <w:rPr>
          <w:rFonts w:ascii="Times New Roman" w:hAnsi="Times New Roman"/>
          <w:sz w:val="28"/>
          <w:szCs w:val="28"/>
          <w:lang w:val="en-US"/>
        </w:rPr>
        <w:t>by</w:t>
      </w:r>
    </w:p>
    <w:p w:rsidR="00AC4AB6" w:rsidRPr="000C07E4" w:rsidRDefault="00AC4AB6" w:rsidP="005C245E">
      <w:pPr>
        <w:spacing w:after="0" w:line="240" w:lineRule="auto"/>
        <w:jc w:val="center"/>
        <w:rPr>
          <w:rFonts w:ascii="Times New Roman" w:hAnsi="Times New Roman"/>
          <w:sz w:val="28"/>
          <w:szCs w:val="28"/>
          <w:lang w:val="ru-RU"/>
        </w:rPr>
      </w:pPr>
    </w:p>
    <w:p w:rsidR="005C245E" w:rsidRPr="000C07E4" w:rsidRDefault="00EB50E3" w:rsidP="00DB730C">
      <w:pPr>
        <w:spacing w:after="0" w:line="240" w:lineRule="auto"/>
        <w:ind w:firstLine="454"/>
        <w:jc w:val="center"/>
        <w:rPr>
          <w:rFonts w:ascii="Times New Roman" w:hAnsi="Times New Roman"/>
          <w:b/>
          <w:sz w:val="28"/>
          <w:szCs w:val="28"/>
          <w:lang w:val="ru-RU"/>
        </w:rPr>
      </w:pPr>
      <w:r w:rsidRPr="000C07E4">
        <w:rPr>
          <w:rFonts w:ascii="Times New Roman" w:hAnsi="Times New Roman"/>
          <w:b/>
          <w:sz w:val="28"/>
          <w:szCs w:val="28"/>
          <w:lang w:val="ru-RU"/>
        </w:rPr>
        <w:t>ОБ</w:t>
      </w:r>
      <w:r w:rsidRPr="000C07E4">
        <w:rPr>
          <w:rFonts w:ascii="Times New Roman" w:hAnsi="Times New Roman"/>
          <w:b/>
          <w:sz w:val="28"/>
          <w:szCs w:val="28"/>
        </w:rPr>
        <w:t xml:space="preserve"> ОРГАНИЗАЦИИ УПРАВЛЯЕМОЙ САМОСТОЯТЕЛЬНОЙ РАБОТЫ СТУДЕНТОВ В РАМКАХ ПРОЕКТА </w:t>
      </w:r>
      <w:r w:rsidRPr="000C07E4">
        <w:rPr>
          <w:rFonts w:ascii="Times New Roman" w:hAnsi="Times New Roman"/>
          <w:b/>
          <w:sz w:val="28"/>
          <w:szCs w:val="28"/>
          <w:lang w:val="en-US"/>
        </w:rPr>
        <w:t>COURSERA</w:t>
      </w:r>
      <w:r w:rsidRPr="000C07E4">
        <w:rPr>
          <w:rFonts w:ascii="Times New Roman" w:hAnsi="Times New Roman"/>
          <w:b/>
          <w:sz w:val="28"/>
          <w:szCs w:val="28"/>
        </w:rPr>
        <w:t xml:space="preserve"> </w:t>
      </w:r>
      <w:r w:rsidRPr="000C07E4">
        <w:rPr>
          <w:rFonts w:ascii="Times New Roman" w:hAnsi="Times New Roman"/>
          <w:b/>
          <w:sz w:val="28"/>
          <w:szCs w:val="28"/>
          <w:lang w:val="en-US"/>
        </w:rPr>
        <w:t>FOR</w:t>
      </w:r>
      <w:r w:rsidRPr="000C07E4">
        <w:rPr>
          <w:rFonts w:ascii="Times New Roman" w:hAnsi="Times New Roman"/>
          <w:b/>
          <w:sz w:val="28"/>
          <w:szCs w:val="28"/>
        </w:rPr>
        <w:t xml:space="preserve"> </w:t>
      </w:r>
      <w:r w:rsidRPr="000C07E4">
        <w:rPr>
          <w:rFonts w:ascii="Times New Roman" w:hAnsi="Times New Roman"/>
          <w:b/>
          <w:sz w:val="28"/>
          <w:szCs w:val="28"/>
          <w:lang w:val="en-US"/>
        </w:rPr>
        <w:t>CAMPUS</w:t>
      </w:r>
    </w:p>
    <w:p w:rsidR="00AC4AB6" w:rsidRPr="000C07E4" w:rsidRDefault="00AC4AB6" w:rsidP="001E7817">
      <w:pPr>
        <w:spacing w:after="0" w:line="240" w:lineRule="auto"/>
        <w:ind w:firstLine="454"/>
        <w:jc w:val="both"/>
        <w:rPr>
          <w:rFonts w:ascii="Times New Roman" w:hAnsi="Times New Roman"/>
          <w:sz w:val="28"/>
          <w:szCs w:val="28"/>
          <w:lang w:val="ru-RU"/>
        </w:rPr>
      </w:pPr>
    </w:p>
    <w:p w:rsidR="00680B42" w:rsidRPr="000C07E4" w:rsidRDefault="00AC4AB6" w:rsidP="00EB50E3">
      <w:pPr>
        <w:spacing w:after="0" w:line="240" w:lineRule="auto"/>
        <w:ind w:firstLine="454"/>
        <w:jc w:val="both"/>
        <w:rPr>
          <w:rFonts w:ascii="Times New Roman" w:hAnsi="Times New Roman"/>
          <w:i/>
          <w:sz w:val="28"/>
          <w:szCs w:val="28"/>
          <w:lang w:val="ru-RU"/>
        </w:rPr>
      </w:pPr>
      <w:r w:rsidRPr="000C07E4">
        <w:rPr>
          <w:rFonts w:ascii="Times New Roman" w:hAnsi="Times New Roman"/>
          <w:b/>
          <w:i/>
          <w:sz w:val="28"/>
          <w:szCs w:val="28"/>
          <w:lang w:val="ru-RU"/>
        </w:rPr>
        <w:t>Аннотация:</w:t>
      </w:r>
      <w:r w:rsidRPr="000C07E4">
        <w:rPr>
          <w:rFonts w:ascii="Times New Roman" w:hAnsi="Times New Roman"/>
          <w:i/>
          <w:sz w:val="28"/>
          <w:szCs w:val="28"/>
          <w:lang w:val="ru-RU"/>
        </w:rPr>
        <w:t xml:space="preserve"> </w:t>
      </w:r>
      <w:r w:rsidR="00EB50E3" w:rsidRPr="000C07E4">
        <w:rPr>
          <w:rFonts w:ascii="Times New Roman" w:hAnsi="Times New Roman"/>
          <w:i/>
          <w:sz w:val="28"/>
          <w:szCs w:val="28"/>
          <w:lang w:val="ru-RU"/>
        </w:rPr>
        <w:t xml:space="preserve">Вынужденный переход к удаленным методам организации учебного процесса в период весеннего семестра 2019-20 учебного года заставил искать новые методы и средства обеспечения и контроля самостоятельной работы студентов, используя как оригинальные авторские разработки, так и возможность интеграции в </w:t>
      </w:r>
      <w:r w:rsidR="00EB50E3" w:rsidRPr="000C07E4">
        <w:rPr>
          <w:rFonts w:ascii="Times New Roman" w:hAnsi="Times New Roman"/>
          <w:i/>
          <w:sz w:val="28"/>
          <w:szCs w:val="28"/>
          <w:lang w:val="ru-RU"/>
        </w:rPr>
        <w:lastRenderedPageBreak/>
        <w:t xml:space="preserve">международные образовательные проекты. В статье представлена информация об участии сотрудников и студентов кафедры системного программирования и компьютерной безопасности ГрГУ им.Янки Купалы в проекте </w:t>
      </w:r>
      <w:r w:rsidR="00EB50E3" w:rsidRPr="000C07E4">
        <w:rPr>
          <w:rFonts w:ascii="Times New Roman" w:hAnsi="Times New Roman"/>
          <w:i/>
          <w:sz w:val="28"/>
          <w:szCs w:val="28"/>
          <w:lang w:val="en-US"/>
        </w:rPr>
        <w:t>Coursera</w:t>
      </w:r>
      <w:r w:rsidR="00EB50E3" w:rsidRPr="000C07E4">
        <w:rPr>
          <w:rFonts w:ascii="Times New Roman" w:hAnsi="Times New Roman"/>
          <w:i/>
          <w:sz w:val="28"/>
          <w:szCs w:val="28"/>
          <w:lang w:val="ru-RU"/>
        </w:rPr>
        <w:t xml:space="preserve"> </w:t>
      </w:r>
      <w:r w:rsidR="00EB50E3" w:rsidRPr="000C07E4">
        <w:rPr>
          <w:rFonts w:ascii="Times New Roman" w:hAnsi="Times New Roman"/>
          <w:i/>
          <w:sz w:val="28"/>
          <w:szCs w:val="28"/>
          <w:lang w:val="en-US"/>
        </w:rPr>
        <w:t>for</w:t>
      </w:r>
      <w:r w:rsidR="00EB50E3" w:rsidRPr="000C07E4">
        <w:rPr>
          <w:rFonts w:ascii="Times New Roman" w:hAnsi="Times New Roman"/>
          <w:i/>
          <w:sz w:val="28"/>
          <w:szCs w:val="28"/>
          <w:lang w:val="ru-RU"/>
        </w:rPr>
        <w:t xml:space="preserve"> </w:t>
      </w:r>
      <w:r w:rsidR="00EB50E3" w:rsidRPr="000C07E4">
        <w:rPr>
          <w:rFonts w:ascii="Times New Roman" w:hAnsi="Times New Roman"/>
          <w:i/>
          <w:sz w:val="28"/>
          <w:szCs w:val="28"/>
          <w:lang w:val="en-US"/>
        </w:rPr>
        <w:t>Campus</w:t>
      </w:r>
      <w:r w:rsidR="00EB50E3" w:rsidRPr="000C07E4">
        <w:rPr>
          <w:rFonts w:ascii="Times New Roman" w:hAnsi="Times New Roman"/>
          <w:i/>
          <w:sz w:val="28"/>
          <w:szCs w:val="28"/>
          <w:lang w:val="ru-RU"/>
        </w:rPr>
        <w:t xml:space="preserve">. Участие в проекте стало возможным благодаря политике платформы </w:t>
      </w:r>
      <w:r w:rsidR="00EB50E3" w:rsidRPr="000C07E4">
        <w:rPr>
          <w:rFonts w:ascii="Times New Roman" w:hAnsi="Times New Roman"/>
          <w:i/>
          <w:sz w:val="28"/>
          <w:szCs w:val="28"/>
          <w:lang w:val="en-US"/>
        </w:rPr>
        <w:t>Coursera</w:t>
      </w:r>
      <w:r w:rsidR="00EB50E3" w:rsidRPr="000C07E4">
        <w:rPr>
          <w:rFonts w:ascii="Times New Roman" w:hAnsi="Times New Roman"/>
          <w:i/>
          <w:sz w:val="28"/>
          <w:szCs w:val="28"/>
          <w:lang w:val="ru-RU"/>
        </w:rPr>
        <w:t xml:space="preserve"> в условиях пандемии </w:t>
      </w:r>
      <w:r w:rsidR="00EB50E3" w:rsidRPr="000C07E4">
        <w:rPr>
          <w:rFonts w:ascii="Times New Roman" w:hAnsi="Times New Roman"/>
          <w:i/>
          <w:sz w:val="28"/>
          <w:szCs w:val="28"/>
          <w:lang w:val="en-US"/>
        </w:rPr>
        <w:t>COVID</w:t>
      </w:r>
      <w:r w:rsidR="00EB50E3" w:rsidRPr="000C07E4">
        <w:rPr>
          <w:rFonts w:ascii="Times New Roman" w:hAnsi="Times New Roman"/>
          <w:i/>
          <w:sz w:val="28"/>
          <w:szCs w:val="28"/>
          <w:lang w:val="ru-RU"/>
        </w:rPr>
        <w:t xml:space="preserve">-19, обеспечившей бесплатный доступ к более чем 4000 программ удаленного обучения. Основное внимание в работе сконцентрировано на средствах и сервисах контроля использования учебных ресурсов отдельными студентами и учебными группами. Отмечается, что средства администрирования, встроенные в платформу </w:t>
      </w:r>
      <w:r w:rsidR="00EB50E3" w:rsidRPr="000C07E4">
        <w:rPr>
          <w:rFonts w:ascii="Times New Roman" w:hAnsi="Times New Roman"/>
          <w:i/>
          <w:sz w:val="28"/>
          <w:szCs w:val="28"/>
          <w:lang w:val="en-US"/>
        </w:rPr>
        <w:t>Coursera</w:t>
      </w:r>
      <w:r w:rsidR="00EB50E3" w:rsidRPr="000C07E4">
        <w:rPr>
          <w:rFonts w:ascii="Times New Roman" w:hAnsi="Times New Roman"/>
          <w:i/>
          <w:sz w:val="28"/>
          <w:szCs w:val="28"/>
          <w:lang w:val="ru-RU"/>
        </w:rPr>
        <w:t xml:space="preserve"> </w:t>
      </w:r>
      <w:r w:rsidR="00EB50E3" w:rsidRPr="000C07E4">
        <w:rPr>
          <w:rFonts w:ascii="Times New Roman" w:hAnsi="Times New Roman"/>
          <w:i/>
          <w:sz w:val="28"/>
          <w:szCs w:val="28"/>
          <w:lang w:val="en-US"/>
        </w:rPr>
        <w:t>for</w:t>
      </w:r>
      <w:r w:rsidR="00EB50E3" w:rsidRPr="000C07E4">
        <w:rPr>
          <w:rFonts w:ascii="Times New Roman" w:hAnsi="Times New Roman"/>
          <w:i/>
          <w:sz w:val="28"/>
          <w:szCs w:val="28"/>
          <w:lang w:val="ru-RU"/>
        </w:rPr>
        <w:t xml:space="preserve"> </w:t>
      </w:r>
      <w:r w:rsidR="00EB50E3" w:rsidRPr="000C07E4">
        <w:rPr>
          <w:rFonts w:ascii="Times New Roman" w:hAnsi="Times New Roman"/>
          <w:i/>
          <w:sz w:val="28"/>
          <w:szCs w:val="28"/>
          <w:lang w:val="en-US"/>
        </w:rPr>
        <w:t>Campus</w:t>
      </w:r>
      <w:r w:rsidR="00EB50E3" w:rsidRPr="000C07E4">
        <w:rPr>
          <w:rFonts w:ascii="Times New Roman" w:hAnsi="Times New Roman"/>
          <w:i/>
          <w:sz w:val="28"/>
          <w:szCs w:val="28"/>
          <w:lang w:val="ru-RU"/>
        </w:rPr>
        <w:t>, ориентированы либо на отдельных обучаемых, либо на все сообщество студентов, работающих на платформе. Возможность контролировать работу студенческой группы, в случае необходимости, должна быть реализована дополнительными средствами.</w:t>
      </w:r>
    </w:p>
    <w:p w:rsidR="00AC4AB6" w:rsidRPr="000C07E4" w:rsidRDefault="00AC4AB6" w:rsidP="001E7817">
      <w:pPr>
        <w:spacing w:after="0" w:line="240" w:lineRule="auto"/>
        <w:ind w:firstLine="454"/>
        <w:jc w:val="both"/>
        <w:rPr>
          <w:rFonts w:ascii="Times New Roman" w:hAnsi="Times New Roman"/>
          <w:i/>
          <w:sz w:val="28"/>
          <w:szCs w:val="28"/>
        </w:rPr>
      </w:pPr>
      <w:r w:rsidRPr="000C07E4">
        <w:rPr>
          <w:rFonts w:ascii="Times New Roman" w:hAnsi="Times New Roman"/>
          <w:b/>
          <w:i/>
          <w:sz w:val="28"/>
          <w:szCs w:val="28"/>
          <w:lang w:val="ru-RU"/>
        </w:rPr>
        <w:t>Ключевые</w:t>
      </w:r>
      <w:r w:rsidRPr="000C07E4">
        <w:rPr>
          <w:rFonts w:ascii="Times New Roman" w:hAnsi="Times New Roman"/>
          <w:b/>
          <w:i/>
          <w:sz w:val="28"/>
          <w:szCs w:val="28"/>
        </w:rPr>
        <w:t xml:space="preserve"> </w:t>
      </w:r>
      <w:r w:rsidRPr="000C07E4">
        <w:rPr>
          <w:rFonts w:ascii="Times New Roman" w:hAnsi="Times New Roman"/>
          <w:b/>
          <w:i/>
          <w:sz w:val="28"/>
          <w:szCs w:val="28"/>
          <w:lang w:val="ru-RU"/>
        </w:rPr>
        <w:t>слова</w:t>
      </w:r>
      <w:r w:rsidRPr="000C07E4">
        <w:rPr>
          <w:rFonts w:ascii="Times New Roman" w:hAnsi="Times New Roman"/>
          <w:b/>
          <w:i/>
          <w:sz w:val="28"/>
          <w:szCs w:val="28"/>
        </w:rPr>
        <w:t>:</w:t>
      </w:r>
      <w:r w:rsidRPr="000C07E4">
        <w:rPr>
          <w:rFonts w:ascii="Times New Roman" w:hAnsi="Times New Roman"/>
          <w:i/>
          <w:sz w:val="28"/>
          <w:szCs w:val="28"/>
        </w:rPr>
        <w:t xml:space="preserve"> </w:t>
      </w:r>
      <w:r w:rsidR="00EB50E3" w:rsidRPr="000C07E4">
        <w:rPr>
          <w:rFonts w:ascii="Times New Roman" w:hAnsi="Times New Roman"/>
          <w:i/>
          <w:sz w:val="28"/>
          <w:szCs w:val="28"/>
          <w:lang w:val="ru-RU"/>
        </w:rPr>
        <w:t>д</w:t>
      </w:r>
      <w:r w:rsidR="00EB50E3" w:rsidRPr="000C07E4">
        <w:rPr>
          <w:rFonts w:ascii="Times New Roman" w:hAnsi="Times New Roman"/>
          <w:i/>
          <w:sz w:val="28"/>
          <w:szCs w:val="28"/>
        </w:rPr>
        <w:t xml:space="preserve">истанционное обучение, самостоятельная работа студентов, </w:t>
      </w:r>
      <w:r w:rsidR="00EB50E3" w:rsidRPr="000C07E4">
        <w:rPr>
          <w:rFonts w:ascii="Times New Roman" w:hAnsi="Times New Roman"/>
          <w:i/>
          <w:sz w:val="28"/>
          <w:szCs w:val="28"/>
          <w:lang w:val="en-US"/>
        </w:rPr>
        <w:t>Coursera</w:t>
      </w:r>
      <w:r w:rsidR="00EB50E3" w:rsidRPr="000C07E4">
        <w:rPr>
          <w:rFonts w:ascii="Times New Roman" w:hAnsi="Times New Roman"/>
          <w:i/>
          <w:sz w:val="28"/>
          <w:szCs w:val="28"/>
        </w:rPr>
        <w:t xml:space="preserve">, </w:t>
      </w:r>
      <w:r w:rsidR="00EB50E3" w:rsidRPr="000C07E4">
        <w:rPr>
          <w:rFonts w:ascii="Times New Roman" w:hAnsi="Times New Roman"/>
          <w:i/>
          <w:sz w:val="28"/>
          <w:szCs w:val="28"/>
          <w:lang w:val="en-US"/>
        </w:rPr>
        <w:t>Coursera</w:t>
      </w:r>
      <w:r w:rsidR="00EB50E3" w:rsidRPr="000C07E4">
        <w:rPr>
          <w:rFonts w:ascii="Times New Roman" w:hAnsi="Times New Roman"/>
          <w:i/>
          <w:sz w:val="28"/>
          <w:szCs w:val="28"/>
        </w:rPr>
        <w:t xml:space="preserve"> </w:t>
      </w:r>
      <w:r w:rsidR="00EB50E3" w:rsidRPr="000C07E4">
        <w:rPr>
          <w:rFonts w:ascii="Times New Roman" w:hAnsi="Times New Roman"/>
          <w:i/>
          <w:sz w:val="28"/>
          <w:szCs w:val="28"/>
          <w:lang w:val="en-US"/>
        </w:rPr>
        <w:t>for</w:t>
      </w:r>
      <w:r w:rsidR="00EB50E3" w:rsidRPr="000C07E4">
        <w:rPr>
          <w:rFonts w:ascii="Times New Roman" w:hAnsi="Times New Roman"/>
          <w:i/>
          <w:sz w:val="28"/>
          <w:szCs w:val="28"/>
        </w:rPr>
        <w:t xml:space="preserve"> </w:t>
      </w:r>
      <w:r w:rsidR="00EB50E3" w:rsidRPr="000C07E4">
        <w:rPr>
          <w:rFonts w:ascii="Times New Roman" w:hAnsi="Times New Roman"/>
          <w:i/>
          <w:sz w:val="28"/>
          <w:szCs w:val="28"/>
          <w:lang w:val="en-US"/>
        </w:rPr>
        <w:t>Campus</w:t>
      </w:r>
      <w:r w:rsidR="00EB50E3" w:rsidRPr="000C07E4">
        <w:rPr>
          <w:rFonts w:ascii="Times New Roman" w:hAnsi="Times New Roman"/>
          <w:i/>
          <w:sz w:val="28"/>
          <w:szCs w:val="28"/>
        </w:rPr>
        <w:t>, контроль самостоятельной работы, образовательные ресурсы.</w:t>
      </w:r>
    </w:p>
    <w:p w:rsidR="00AC4AB6" w:rsidRPr="000C07E4" w:rsidRDefault="00AC4AB6" w:rsidP="001E7817">
      <w:pPr>
        <w:spacing w:after="0" w:line="240" w:lineRule="auto"/>
        <w:ind w:firstLine="454"/>
        <w:jc w:val="both"/>
        <w:rPr>
          <w:rFonts w:ascii="Times New Roman" w:hAnsi="Times New Roman"/>
          <w:sz w:val="28"/>
          <w:szCs w:val="28"/>
        </w:rPr>
      </w:pPr>
    </w:p>
    <w:p w:rsidR="003D3A52" w:rsidRPr="000C07E4" w:rsidRDefault="00EB50E3" w:rsidP="001E7817">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Introduction</w:t>
      </w:r>
    </w:p>
    <w:p w:rsidR="00EB50E3" w:rsidRPr="000C07E4" w:rsidRDefault="00EB50E3" w:rsidP="00EB50E3">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The spread of the COVID-19 coronavirus has posed the most serious global health security threat in </w:t>
      </w:r>
      <w:r w:rsidR="00B2382D" w:rsidRPr="000C07E4">
        <w:rPr>
          <w:rFonts w:ascii="Times New Roman" w:hAnsi="Times New Roman"/>
          <w:sz w:val="28"/>
          <w:szCs w:val="28"/>
          <w:lang w:val="en-US"/>
        </w:rPr>
        <w:t xml:space="preserve">recent </w:t>
      </w:r>
      <w:r w:rsidRPr="000C07E4">
        <w:rPr>
          <w:rFonts w:ascii="Times New Roman" w:hAnsi="Times New Roman"/>
          <w:sz w:val="28"/>
          <w:szCs w:val="28"/>
          <w:lang w:val="en-US"/>
        </w:rPr>
        <w:t>decades. In many countries, restrictions imposed by governments and government agencies have disrupted the daily lives of millions of people, including students. Many universities have temporarily suspended full-time classes, switched to hybrid education that combines social distancing requirements, classroom and distance learning, closed campuses and focused on finding solutions that would minimize the inconvenience for their students and teachers.</w:t>
      </w:r>
    </w:p>
    <w:p w:rsidR="00EB50E3" w:rsidRPr="000C07E4" w:rsidRDefault="00EB50E3" w:rsidP="00EB50E3">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The issues of technical support for the organization of hybrid training quickly received a number of solutions from the leaders of the IT industry, offering free licenses for their products during the pandemic. Such solutions include Cisco's secure Webex Classrooms solution </w:t>
      </w:r>
      <w:r w:rsidR="00107E85" w:rsidRPr="000C07E4">
        <w:rPr>
          <w:rFonts w:ascii="Times New Roman" w:hAnsi="Times New Roman"/>
          <w:sz w:val="28"/>
          <w:szCs w:val="28"/>
          <w:lang w:val="en-US"/>
        </w:rPr>
        <w:t xml:space="preserve">that works in conjunction with </w:t>
      </w:r>
      <w:r w:rsidRPr="000C07E4">
        <w:rPr>
          <w:rFonts w:ascii="Times New Roman" w:hAnsi="Times New Roman"/>
          <w:sz w:val="28"/>
          <w:szCs w:val="28"/>
          <w:lang w:val="en-US"/>
        </w:rPr>
        <w:t xml:space="preserve">Webex Meeting [1]; Microsoft - Microsoft Teams, an enterprise platform that brings together chat, meetings, notes, and attachments in the workspace [2]; by Google </w:t>
      </w:r>
      <w:r w:rsidRPr="000C07E4">
        <w:rPr>
          <w:rFonts w:ascii="Times New Roman" w:hAnsi="Times New Roman"/>
          <w:sz w:val="28"/>
          <w:szCs w:val="28"/>
          <w:lang w:val="en-US"/>
        </w:rPr>
        <w:noBreakHyphen/>
        <w:t xml:space="preserve"> the Google Class platform integrated with Google Meet as part of the G Suite for Education platform [3].</w:t>
      </w:r>
    </w:p>
    <w:p w:rsidR="00692CC8" w:rsidRPr="000C07E4" w:rsidRDefault="00EB50E3" w:rsidP="00EB50E3">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At the same time, this does not solve the problem of the formation and integration of educational content in the context of such an unexpected transition to hybrid learning. And here world leaders </w:t>
      </w:r>
      <w:r w:rsidR="00816475" w:rsidRPr="000C07E4">
        <w:rPr>
          <w:rFonts w:ascii="Times New Roman" w:hAnsi="Times New Roman"/>
          <w:sz w:val="28"/>
          <w:szCs w:val="28"/>
          <w:lang w:val="en-US"/>
        </w:rPr>
        <w:t xml:space="preserve">in the field of </w:t>
      </w:r>
      <w:r w:rsidRPr="000C07E4">
        <w:rPr>
          <w:rFonts w:ascii="Times New Roman" w:hAnsi="Times New Roman"/>
          <w:sz w:val="28"/>
          <w:szCs w:val="28"/>
          <w:lang w:val="en-US"/>
        </w:rPr>
        <w:t>distance learning, such as Coursera, have tried to say their word, which opened free access to 3,800 of its courses in 400 specialties for universities in countries affected by coronavirus, to help them organize online education for their students during the period of self-isolation</w:t>
      </w:r>
      <w:r w:rsidR="00816475" w:rsidRPr="000C07E4">
        <w:rPr>
          <w:rFonts w:ascii="Times New Roman" w:hAnsi="Times New Roman"/>
          <w:sz w:val="28"/>
          <w:szCs w:val="28"/>
          <w:lang w:val="en-US"/>
        </w:rPr>
        <w:t xml:space="preserve"> </w:t>
      </w:r>
      <w:r w:rsidRPr="000C07E4">
        <w:rPr>
          <w:rFonts w:ascii="Times New Roman" w:hAnsi="Times New Roman"/>
          <w:sz w:val="28"/>
          <w:szCs w:val="28"/>
          <w:lang w:val="en-US"/>
        </w:rPr>
        <w:t>or quarantine [4].</w:t>
      </w:r>
    </w:p>
    <w:p w:rsidR="001C7AEF" w:rsidRPr="000C07E4" w:rsidRDefault="001C7AEF" w:rsidP="00EB50E3">
      <w:pPr>
        <w:spacing w:after="0" w:line="240" w:lineRule="auto"/>
        <w:ind w:firstLine="454"/>
        <w:jc w:val="both"/>
        <w:rPr>
          <w:rFonts w:ascii="Times New Roman" w:hAnsi="Times New Roman"/>
          <w:sz w:val="28"/>
          <w:szCs w:val="28"/>
          <w:lang w:val="en-US"/>
        </w:rPr>
      </w:pPr>
    </w:p>
    <w:p w:rsidR="003A5416" w:rsidRPr="000C07E4" w:rsidRDefault="00033895" w:rsidP="003A5416">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Coursera for Campus project</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On October 3, 2019, the online learning platform Coursera announced a new platform Coursera for Campus, within which it invited universities - including non-partners - to use their materials in </w:t>
      </w:r>
      <w:r w:rsidR="00FC5A0C" w:rsidRPr="000C07E4">
        <w:rPr>
          <w:rFonts w:ascii="Times New Roman" w:hAnsi="Times New Roman"/>
          <w:sz w:val="28"/>
          <w:szCs w:val="28"/>
          <w:lang w:val="en-US"/>
        </w:rPr>
        <w:t xml:space="preserve">their training programs </w:t>
      </w:r>
      <w:r w:rsidRPr="000C07E4">
        <w:rPr>
          <w:rFonts w:ascii="Times New Roman" w:hAnsi="Times New Roman"/>
          <w:sz w:val="28"/>
          <w:szCs w:val="28"/>
          <w:lang w:val="en-US"/>
        </w:rPr>
        <w:t>[</w:t>
      </w:r>
      <w:r w:rsidR="00FC5A0C" w:rsidRPr="000C07E4">
        <w:rPr>
          <w:rFonts w:ascii="Times New Roman" w:hAnsi="Times New Roman"/>
          <w:sz w:val="28"/>
          <w:szCs w:val="28"/>
          <w:lang w:val="en-US"/>
        </w:rPr>
        <w:t xml:space="preserve"> </w:t>
      </w:r>
      <w:r w:rsidRPr="000C07E4">
        <w:rPr>
          <w:rFonts w:ascii="Times New Roman" w:hAnsi="Times New Roman"/>
          <w:sz w:val="28"/>
          <w:szCs w:val="28"/>
          <w:lang w:val="en-US"/>
        </w:rPr>
        <w:t>4].</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It was estimated that educational institutions participating in the Coursera for Campus program could access more than 3,600 Coursera programs in nearly 400 majors in engineering, business, data science, law, healthcare, art and design. Coursera programs could be used separately </w:t>
      </w:r>
      <w:r w:rsidR="00FC5A0C" w:rsidRPr="000C07E4">
        <w:rPr>
          <w:rFonts w:ascii="Times New Roman" w:hAnsi="Times New Roman"/>
          <w:sz w:val="28"/>
          <w:szCs w:val="28"/>
          <w:lang w:val="en-US"/>
        </w:rPr>
        <w:t>or</w:t>
      </w:r>
      <w:r w:rsidRPr="000C07E4">
        <w:rPr>
          <w:rFonts w:ascii="Times New Roman" w:hAnsi="Times New Roman"/>
          <w:sz w:val="28"/>
          <w:szCs w:val="28"/>
          <w:lang w:val="en-US"/>
        </w:rPr>
        <w:t xml:space="preserve"> integrated into courses ta</w:t>
      </w:r>
      <w:r w:rsidR="004221A3" w:rsidRPr="000C07E4">
        <w:rPr>
          <w:rFonts w:ascii="Times New Roman" w:hAnsi="Times New Roman"/>
          <w:sz w:val="28"/>
          <w:szCs w:val="28"/>
          <w:lang w:val="en-US"/>
        </w:rPr>
        <w:t>ught at universities, participating in</w:t>
      </w:r>
      <w:r w:rsidRPr="000C07E4">
        <w:rPr>
          <w:rFonts w:ascii="Times New Roman" w:hAnsi="Times New Roman"/>
          <w:sz w:val="28"/>
          <w:szCs w:val="28"/>
          <w:lang w:val="en-US"/>
        </w:rPr>
        <w:t xml:space="preserve"> the Coursera for Campus program.</w:t>
      </w:r>
    </w:p>
    <w:p w:rsidR="00033895" w:rsidRPr="000C07E4" w:rsidRDefault="00712210"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The Coursera initiative was supposed to open the way</w:t>
      </w:r>
      <w:r w:rsidR="00033895" w:rsidRPr="000C07E4">
        <w:rPr>
          <w:rFonts w:ascii="Times New Roman" w:hAnsi="Times New Roman"/>
          <w:sz w:val="28"/>
          <w:szCs w:val="28"/>
          <w:lang w:val="en-US"/>
        </w:rPr>
        <w:t xml:space="preserve"> to address the challenges of teaching students the skills needed in the age of artificial intelligence and automation, empower universities to respond quickly to the demands of a rapidly changing economy, enable them to easily improve their existing curricula with critical digital skills and create online courses to keep up with the needs of employers.</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According to Coursera, over 200 universities around the world took part in the Coursera for Campus pilot project. It was reported that over the next months the platforms will be expanded with new functionality. Among other things, Coursera for Campus users will have access to online assessment and content creation tools, including the Course Progress and Skills Index, Coursera Labs and Rhym for hands-on exercises.</w:t>
      </w:r>
    </w:p>
    <w:p w:rsidR="00F47BAC"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At the same time, the participation of universities in the Coursera for Campus project has been considered and is still considered exclusively on a paid basis. The cost of </w:t>
      </w:r>
      <w:r w:rsidR="001C7AEF" w:rsidRPr="000C07E4">
        <w:rPr>
          <w:rFonts w:ascii="Times New Roman" w:hAnsi="Times New Roman"/>
          <w:sz w:val="28"/>
          <w:szCs w:val="28"/>
          <w:lang w:val="en-US"/>
        </w:rPr>
        <w:t>one license was supposed to be USD</w:t>
      </w:r>
      <w:r w:rsidRPr="000C07E4">
        <w:rPr>
          <w:rFonts w:ascii="Times New Roman" w:hAnsi="Times New Roman"/>
          <w:sz w:val="28"/>
          <w:szCs w:val="28"/>
          <w:lang w:val="en-US"/>
        </w:rPr>
        <w:t xml:space="preserve"> 400.</w:t>
      </w:r>
    </w:p>
    <w:p w:rsidR="001C7AEF" w:rsidRPr="000C07E4" w:rsidRDefault="001C7AEF" w:rsidP="00033895">
      <w:pPr>
        <w:spacing w:after="0" w:line="240" w:lineRule="auto"/>
        <w:ind w:firstLine="454"/>
        <w:jc w:val="both"/>
        <w:rPr>
          <w:rFonts w:ascii="Times New Roman" w:hAnsi="Times New Roman"/>
          <w:sz w:val="28"/>
          <w:szCs w:val="28"/>
          <w:lang w:val="en-US"/>
        </w:rPr>
      </w:pPr>
    </w:p>
    <w:p w:rsidR="003A5416" w:rsidRPr="000C07E4" w:rsidRDefault="00033895" w:rsidP="003A5416">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Coursera's Social Distancing Policy</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Taking into account the global trends in the context of the coronavirus pandemic, Coursera announced on March 17, 2020 </w:t>
      </w:r>
      <w:r w:rsidR="00712210" w:rsidRPr="000C07E4">
        <w:rPr>
          <w:rFonts w:ascii="Times New Roman" w:hAnsi="Times New Roman"/>
          <w:sz w:val="28"/>
          <w:szCs w:val="28"/>
          <w:lang w:val="en-US"/>
        </w:rPr>
        <w:t>that it will provide universities from countries affected by COVID-19 with free access to the course catalog through Coursera for Campus</w:t>
      </w:r>
      <w:r w:rsidRPr="000C07E4">
        <w:rPr>
          <w:rFonts w:ascii="Times New Roman" w:hAnsi="Times New Roman"/>
          <w:sz w:val="28"/>
          <w:szCs w:val="28"/>
          <w:lang w:val="en-US"/>
        </w:rPr>
        <w:t xml:space="preserve"> [5].</w:t>
      </w:r>
    </w:p>
    <w:p w:rsidR="00F47BAC"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Initially, these institutions wer</w:t>
      </w:r>
      <w:r w:rsidR="00712210" w:rsidRPr="000C07E4">
        <w:rPr>
          <w:rFonts w:ascii="Times New Roman" w:hAnsi="Times New Roman"/>
          <w:sz w:val="28"/>
          <w:szCs w:val="28"/>
          <w:lang w:val="en-US"/>
        </w:rPr>
        <w:t>e supposed to have access until</w:t>
      </w:r>
      <w:r w:rsidRPr="000C07E4">
        <w:rPr>
          <w:rFonts w:ascii="Times New Roman" w:hAnsi="Times New Roman"/>
          <w:sz w:val="28"/>
          <w:szCs w:val="28"/>
          <w:lang w:val="en-US"/>
        </w:rPr>
        <w:t xml:space="preserve"> July</w:t>
      </w:r>
      <w:r w:rsidR="00712210" w:rsidRPr="000C07E4">
        <w:rPr>
          <w:rFonts w:ascii="Times New Roman" w:hAnsi="Times New Roman"/>
          <w:sz w:val="28"/>
          <w:szCs w:val="28"/>
          <w:lang w:val="en-US"/>
        </w:rPr>
        <w:t xml:space="preserve"> 31,</w:t>
      </w:r>
      <w:r w:rsidRPr="000C07E4">
        <w:rPr>
          <w:rFonts w:ascii="Times New Roman" w:hAnsi="Times New Roman"/>
          <w:sz w:val="28"/>
          <w:szCs w:val="28"/>
          <w:lang w:val="en-US"/>
        </w:rPr>
        <w:t xml:space="preserve"> 2020, after which monthly extensions were planned depending on prevailing risk assessments. It has now been announced that students enrolled through Coursera for Campus by September 30th will have access to this course until November 30th, 2020.</w:t>
      </w:r>
    </w:p>
    <w:p w:rsidR="001C7AEF" w:rsidRPr="000C07E4" w:rsidRDefault="001C7AEF" w:rsidP="00033895">
      <w:pPr>
        <w:spacing w:after="0" w:line="240" w:lineRule="auto"/>
        <w:ind w:firstLine="454"/>
        <w:jc w:val="both"/>
        <w:rPr>
          <w:rFonts w:ascii="Times New Roman" w:hAnsi="Times New Roman"/>
          <w:sz w:val="28"/>
          <w:szCs w:val="28"/>
          <w:lang w:val="en-US"/>
        </w:rPr>
      </w:pPr>
    </w:p>
    <w:p w:rsidR="00F47BAC" w:rsidRPr="000C07E4" w:rsidRDefault="00033895" w:rsidP="00F47BAC">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New opportunities for organizing the educational process</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In December 2019, representatives of the Yanka Kupala State University of Grodno received an invitation from Coursera to join the Coursera for Campus project. An interactive meeting was held between representatives of the educational part of the university and the European representative office of the company, during which the conditions for the university's participation in the program were announced, the company was offered assistance in forming a package of disciplines in accordance with the profile of the university, financial conditions for the university's participation in the project were presented.</w:t>
      </w:r>
    </w:p>
    <w:p w:rsidR="008A7FE9"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The main factor that did not allow concluding a real cooperation agreement was the financial one - the cost of a license for individual access to resources within the Coursera for Campus project. </w:t>
      </w:r>
      <w:r w:rsidR="000C07E4" w:rsidRPr="000C07E4">
        <w:rPr>
          <w:rFonts w:ascii="Times New Roman" w:hAnsi="Times New Roman"/>
          <w:sz w:val="28"/>
          <w:szCs w:val="28"/>
          <w:lang w:val="en-US"/>
        </w:rPr>
        <w:t>The license provides access to the system using</w:t>
      </w:r>
      <w:r w:rsidRPr="000C07E4">
        <w:rPr>
          <w:rFonts w:ascii="Times New Roman" w:hAnsi="Times New Roman"/>
          <w:sz w:val="28"/>
          <w:szCs w:val="28"/>
          <w:lang w:val="en-US"/>
        </w:rPr>
        <w:t xml:space="preserve"> an individual login / password, which allows the student to use an individual </w:t>
      </w:r>
      <w:r w:rsidR="000C07E4" w:rsidRPr="000C07E4">
        <w:rPr>
          <w:rFonts w:ascii="Times New Roman" w:hAnsi="Times New Roman"/>
          <w:sz w:val="28"/>
          <w:szCs w:val="28"/>
          <w:lang w:val="en-US"/>
        </w:rPr>
        <w:t>training</w:t>
      </w:r>
      <w:r w:rsidRPr="000C07E4">
        <w:rPr>
          <w:rFonts w:ascii="Times New Roman" w:hAnsi="Times New Roman"/>
          <w:sz w:val="28"/>
          <w:szCs w:val="28"/>
          <w:lang w:val="en-US"/>
        </w:rPr>
        <w:t xml:space="preserve"> track, and the teacher to conduct personalized control of the educational process.</w:t>
      </w:r>
    </w:p>
    <w:p w:rsidR="001C7AEF" w:rsidRPr="000C07E4" w:rsidRDefault="001C7AEF" w:rsidP="00033895">
      <w:pPr>
        <w:spacing w:after="0" w:line="240" w:lineRule="auto"/>
        <w:ind w:firstLine="454"/>
        <w:jc w:val="both"/>
        <w:rPr>
          <w:rFonts w:ascii="Times New Roman" w:hAnsi="Times New Roman"/>
          <w:sz w:val="28"/>
          <w:szCs w:val="28"/>
          <w:lang w:val="en-US"/>
        </w:rPr>
      </w:pPr>
    </w:p>
    <w:p w:rsidR="008A7FE9" w:rsidRPr="000C07E4" w:rsidRDefault="00033895" w:rsidP="008A7FE9">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Learning management capabilities from Coursera for Campus</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In the spring semester of the 2019-20 academic year, due to the ambiguous epidemiological situation in the Republic of Belarus at Yanka Kupala State University, it was decided to limit, if possible, the share of classes held in classrooms, replacing them with classes in the form of interactive videoconferences and increasing the share of controlled independent work of students.</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If conducti</w:t>
      </w:r>
      <w:r w:rsidR="000C07E4" w:rsidRPr="000C07E4">
        <w:rPr>
          <w:rFonts w:ascii="Times New Roman" w:hAnsi="Times New Roman"/>
          <w:sz w:val="28"/>
          <w:szCs w:val="28"/>
          <w:lang w:val="en-US"/>
        </w:rPr>
        <w:t>ng classes in the form of video</w:t>
      </w:r>
      <w:r w:rsidRPr="000C07E4">
        <w:rPr>
          <w:rFonts w:ascii="Times New Roman" w:hAnsi="Times New Roman"/>
          <w:sz w:val="28"/>
          <w:szCs w:val="28"/>
          <w:lang w:val="en-US"/>
        </w:rPr>
        <w:t>conferencing required, main</w:t>
      </w:r>
      <w:r w:rsidR="000C07E4" w:rsidRPr="000C07E4">
        <w:rPr>
          <w:rFonts w:ascii="Times New Roman" w:hAnsi="Times New Roman"/>
          <w:sz w:val="28"/>
          <w:szCs w:val="28"/>
          <w:lang w:val="en-US"/>
        </w:rPr>
        <w:t>ly</w:t>
      </w:r>
      <w:r w:rsidRPr="000C07E4">
        <w:rPr>
          <w:rFonts w:ascii="Times New Roman" w:hAnsi="Times New Roman"/>
          <w:sz w:val="28"/>
          <w:szCs w:val="28"/>
          <w:lang w:val="en-US"/>
        </w:rPr>
        <w:t>, the availability of skills in the field of modern IT and the improvement of the t</w:t>
      </w:r>
      <w:r w:rsidR="000C07E4" w:rsidRPr="000C07E4">
        <w:rPr>
          <w:rFonts w:ascii="Times New Roman" w:hAnsi="Times New Roman"/>
          <w:sz w:val="28"/>
          <w:szCs w:val="28"/>
          <w:lang w:val="en-US"/>
        </w:rPr>
        <w:t>raining materials developed by</w:t>
      </w:r>
      <w:r w:rsidRPr="000C07E4">
        <w:rPr>
          <w:rFonts w:ascii="Times New Roman" w:hAnsi="Times New Roman"/>
          <w:sz w:val="28"/>
          <w:szCs w:val="28"/>
          <w:lang w:val="en-US"/>
        </w:rPr>
        <w:t xml:space="preserve"> teachers, then when organizing </w:t>
      </w:r>
      <w:r w:rsidR="000C07E4" w:rsidRPr="000C07E4">
        <w:rPr>
          <w:rFonts w:ascii="Times New Roman" w:hAnsi="Times New Roman"/>
          <w:sz w:val="28"/>
          <w:szCs w:val="28"/>
          <w:lang w:val="en-US"/>
        </w:rPr>
        <w:t>controlled</w:t>
      </w:r>
      <w:r w:rsidRPr="000C07E4">
        <w:rPr>
          <w:rFonts w:ascii="Times New Roman" w:hAnsi="Times New Roman"/>
          <w:sz w:val="28"/>
          <w:szCs w:val="28"/>
          <w:lang w:val="en-US"/>
        </w:rPr>
        <w:t xml:space="preserve"> independent work, the lack of training materials on topics taken out for independent work, and means of monitoring the assimilation of t</w:t>
      </w:r>
      <w:r w:rsidR="000C07E4" w:rsidRPr="000C07E4">
        <w:rPr>
          <w:rFonts w:ascii="Times New Roman" w:hAnsi="Times New Roman"/>
          <w:sz w:val="28"/>
          <w:szCs w:val="28"/>
          <w:lang w:val="en-US"/>
        </w:rPr>
        <w:t xml:space="preserve">his material became obvious. </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In response to Coursera's decision to provide free access to all programs from March 17, 2020, an application was submitted on the same day to participate in the Coursera for Campus project of the Department of System Programming and Computer Security at the Yanka Kupala State Regional State University. The application was approved and the department became a participant in the project called "University of Grodno", having received, </w:t>
      </w:r>
      <w:r w:rsidR="000C07E4" w:rsidRPr="000C07E4">
        <w:rPr>
          <w:rFonts w:ascii="Times New Roman" w:hAnsi="Times New Roman"/>
          <w:sz w:val="28"/>
          <w:szCs w:val="28"/>
          <w:lang w:val="en-US"/>
        </w:rPr>
        <w:t>as of the current date,</w:t>
      </w:r>
      <w:r w:rsidRPr="000C07E4">
        <w:rPr>
          <w:rFonts w:ascii="Times New Roman" w:hAnsi="Times New Roman"/>
          <w:sz w:val="28"/>
          <w:szCs w:val="28"/>
          <w:lang w:val="en-US"/>
        </w:rPr>
        <w:t>, 22120 licenses. The title page of the project site is shown in Fig. 1.</w:t>
      </w:r>
    </w:p>
    <w:p w:rsidR="00033895" w:rsidRPr="000C07E4" w:rsidRDefault="00527E30" w:rsidP="00033895">
      <w:pPr>
        <w:spacing w:after="0" w:line="240" w:lineRule="auto"/>
        <w:jc w:val="both"/>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753100" cy="22574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257425"/>
                    </a:xfrm>
                    <a:prstGeom prst="rect">
                      <a:avLst/>
                    </a:prstGeom>
                    <a:noFill/>
                    <a:ln>
                      <a:noFill/>
                    </a:ln>
                  </pic:spPr>
                </pic:pic>
              </a:graphicData>
            </a:graphic>
          </wp:inline>
        </w:drawing>
      </w:r>
    </w:p>
    <w:p w:rsidR="00033895" w:rsidRPr="000C07E4" w:rsidRDefault="00033895" w:rsidP="00E367AD">
      <w:pPr>
        <w:spacing w:after="0" w:line="240" w:lineRule="auto"/>
        <w:jc w:val="center"/>
        <w:rPr>
          <w:rFonts w:ascii="Times New Roman" w:hAnsi="Times New Roman"/>
          <w:sz w:val="28"/>
          <w:szCs w:val="28"/>
          <w:lang w:val="en-US"/>
        </w:rPr>
      </w:pPr>
      <w:r w:rsidRPr="000C07E4">
        <w:rPr>
          <w:rFonts w:ascii="Times New Roman" w:hAnsi="Times New Roman"/>
          <w:sz w:val="28"/>
          <w:szCs w:val="28"/>
          <w:lang w:val="en-US"/>
        </w:rPr>
        <w:t>Fig. 1. Coursera for Campus "University of Grodno" project main page</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The main goal of the project was to support the independent work of students in the spring period (April-June) 2020 in a tense epidemiological situation.</w:t>
      </w:r>
    </w:p>
    <w:p w:rsidR="00033895" w:rsidRPr="000C07E4" w:rsidRDefault="00EA6A7C"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The project was most actively attended by students</w:t>
      </w:r>
      <w:r w:rsidR="00033895" w:rsidRPr="000C07E4">
        <w:rPr>
          <w:rFonts w:ascii="Times New Roman" w:hAnsi="Times New Roman"/>
          <w:sz w:val="28"/>
          <w:szCs w:val="28"/>
          <w:lang w:val="en-US"/>
        </w:rPr>
        <w:t>:</w:t>
      </w:r>
    </w:p>
    <w:p w:rsidR="00033895" w:rsidRPr="000C07E4" w:rsidRDefault="00EA6A7C" w:rsidP="00135542">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2nd year students</w:t>
      </w:r>
      <w:r w:rsidR="00033895" w:rsidRPr="000C07E4">
        <w:rPr>
          <w:rFonts w:ascii="Times New Roman" w:hAnsi="Times New Roman"/>
          <w:sz w:val="28"/>
          <w:szCs w:val="28"/>
          <w:lang w:val="en-US"/>
        </w:rPr>
        <w:t xml:space="preserve"> of the specialty "Computer Security" (</w:t>
      </w:r>
      <w:r w:rsidR="00D020A2" w:rsidRPr="000C07E4">
        <w:rPr>
          <w:rFonts w:ascii="Times New Roman" w:hAnsi="Times New Roman"/>
          <w:sz w:val="28"/>
          <w:szCs w:val="28"/>
          <w:lang w:val="en-US"/>
        </w:rPr>
        <w:t>CS</w:t>
      </w:r>
      <w:r w:rsidR="00033895" w:rsidRPr="000C07E4">
        <w:rPr>
          <w:rFonts w:ascii="Times New Roman" w:hAnsi="Times New Roman"/>
          <w:sz w:val="28"/>
          <w:szCs w:val="28"/>
          <w:lang w:val="en-US"/>
        </w:rPr>
        <w:t xml:space="preserve">) </w:t>
      </w:r>
      <w:r w:rsidR="00135542" w:rsidRPr="000C07E4">
        <w:rPr>
          <w:rFonts w:ascii="Times New Roman" w:hAnsi="Times New Roman"/>
          <w:sz w:val="28"/>
          <w:szCs w:val="28"/>
          <w:lang w:val="en-US"/>
        </w:rPr>
        <w:t>in the framework of the academic discipline</w:t>
      </w:r>
      <w:r w:rsidR="00033895" w:rsidRPr="000C07E4">
        <w:rPr>
          <w:rFonts w:ascii="Times New Roman" w:hAnsi="Times New Roman"/>
          <w:sz w:val="28"/>
          <w:szCs w:val="28"/>
          <w:lang w:val="en-US"/>
        </w:rPr>
        <w:t xml:space="preserve"> "Computational Practice" was offered the course "Methods and Means of Information Security" from the Higher School of Economics, Moscow, (https://www.coursera.org/learn/metody-i-sredstva-zashity-informacii) in Russian. </w:t>
      </w:r>
      <w:r w:rsidR="00F72266" w:rsidRPr="000C07E4">
        <w:rPr>
          <w:rFonts w:ascii="Times New Roman" w:hAnsi="Times New Roman"/>
          <w:sz w:val="28"/>
          <w:szCs w:val="28"/>
          <w:lang w:val="en-US"/>
        </w:rPr>
        <w:t>The c</w:t>
      </w:r>
      <w:r w:rsidR="00033895" w:rsidRPr="000C07E4">
        <w:rPr>
          <w:rFonts w:ascii="Times New Roman" w:hAnsi="Times New Roman"/>
          <w:sz w:val="28"/>
          <w:szCs w:val="28"/>
          <w:lang w:val="en-US"/>
        </w:rPr>
        <w:t xml:space="preserve">ourse length </w:t>
      </w:r>
      <w:r w:rsidR="00F72266" w:rsidRPr="000C07E4">
        <w:rPr>
          <w:rFonts w:ascii="Times New Roman" w:hAnsi="Times New Roman"/>
          <w:sz w:val="28"/>
          <w:szCs w:val="28"/>
          <w:lang w:val="en-US"/>
        </w:rPr>
        <w:t xml:space="preserve">is 9 weeks, 74 videos with </w:t>
      </w:r>
      <w:r w:rsidR="00135542" w:rsidRPr="000C07E4">
        <w:rPr>
          <w:rFonts w:ascii="Times New Roman" w:hAnsi="Times New Roman"/>
          <w:sz w:val="28"/>
          <w:szCs w:val="28"/>
          <w:lang w:val="en-US"/>
        </w:rPr>
        <w:t xml:space="preserve">a </w:t>
      </w:r>
      <w:r w:rsidR="00F72266" w:rsidRPr="000C07E4">
        <w:rPr>
          <w:rFonts w:ascii="Times New Roman" w:hAnsi="Times New Roman"/>
          <w:sz w:val="28"/>
          <w:szCs w:val="28"/>
          <w:lang w:val="en-US"/>
        </w:rPr>
        <w:t xml:space="preserve">total duration of </w:t>
      </w:r>
      <w:r w:rsidR="00033895" w:rsidRPr="000C07E4">
        <w:rPr>
          <w:rFonts w:ascii="Times New Roman" w:hAnsi="Times New Roman"/>
          <w:sz w:val="28"/>
          <w:szCs w:val="28"/>
          <w:lang w:val="en-US"/>
        </w:rPr>
        <w:t>643 minutes, 1 material</w:t>
      </w:r>
      <w:r w:rsidR="00F72266" w:rsidRPr="000C07E4">
        <w:rPr>
          <w:rFonts w:ascii="Times New Roman" w:hAnsi="Times New Roman"/>
          <w:sz w:val="28"/>
          <w:szCs w:val="28"/>
          <w:lang w:val="en-US"/>
        </w:rPr>
        <w:t xml:space="preserve"> for self-study</w:t>
      </w:r>
      <w:r w:rsidR="00033895" w:rsidRPr="000C07E4">
        <w:rPr>
          <w:rFonts w:ascii="Times New Roman" w:hAnsi="Times New Roman"/>
          <w:sz w:val="28"/>
          <w:szCs w:val="28"/>
          <w:lang w:val="en-US"/>
        </w:rPr>
        <w:t>, 9 tests including 90 questions. Weekly load - 1.5-2 hours.</w:t>
      </w:r>
    </w:p>
    <w:p w:rsidR="00033895" w:rsidRPr="000C07E4" w:rsidRDefault="00135542" w:rsidP="00135542">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 xml:space="preserve">3rd year </w:t>
      </w:r>
      <w:r w:rsidR="00033895" w:rsidRPr="000C07E4">
        <w:rPr>
          <w:rFonts w:ascii="Times New Roman" w:hAnsi="Times New Roman"/>
          <w:sz w:val="28"/>
          <w:szCs w:val="28"/>
          <w:lang w:val="en-US"/>
        </w:rPr>
        <w:t xml:space="preserve">of </w:t>
      </w:r>
      <w:r w:rsidRPr="000C07E4">
        <w:rPr>
          <w:rFonts w:ascii="Times New Roman" w:hAnsi="Times New Roman"/>
          <w:sz w:val="28"/>
          <w:szCs w:val="28"/>
          <w:lang w:val="en-US"/>
        </w:rPr>
        <w:t xml:space="preserve">the </w:t>
      </w:r>
      <w:r w:rsidR="00033895" w:rsidRPr="000C07E4">
        <w:rPr>
          <w:rFonts w:ascii="Times New Roman" w:hAnsi="Times New Roman"/>
          <w:sz w:val="28"/>
          <w:szCs w:val="28"/>
          <w:lang w:val="en-US"/>
        </w:rPr>
        <w:t xml:space="preserve">specialty "Computer security" </w:t>
      </w:r>
      <w:r w:rsidRPr="000C07E4">
        <w:rPr>
          <w:rFonts w:ascii="Times New Roman" w:hAnsi="Times New Roman"/>
          <w:sz w:val="28"/>
          <w:szCs w:val="28"/>
          <w:lang w:val="en-US"/>
        </w:rPr>
        <w:t>in the framework of the academic discipline</w:t>
      </w:r>
      <w:r w:rsidR="00033895" w:rsidRPr="000C07E4">
        <w:rPr>
          <w:rFonts w:ascii="Times New Roman" w:hAnsi="Times New Roman"/>
          <w:sz w:val="28"/>
          <w:szCs w:val="28"/>
          <w:lang w:val="en-US"/>
        </w:rPr>
        <w:t xml:space="preserve"> "Theoretical Foundations of Information Security" was offered the course "Management of Information Security" from the Higher School of Economics, Moscow, (https://www.coursera.org/learn/management-informacionnoi-bezopasnosti ) in Russian. </w:t>
      </w:r>
      <w:r w:rsidRPr="000C07E4">
        <w:rPr>
          <w:rFonts w:ascii="Times New Roman" w:hAnsi="Times New Roman"/>
          <w:sz w:val="28"/>
          <w:szCs w:val="28"/>
          <w:lang w:val="en-US"/>
        </w:rPr>
        <w:t xml:space="preserve">The course length </w:t>
      </w:r>
      <w:r w:rsidR="00033895" w:rsidRPr="000C07E4">
        <w:rPr>
          <w:rFonts w:ascii="Times New Roman" w:hAnsi="Times New Roman"/>
          <w:sz w:val="28"/>
          <w:szCs w:val="28"/>
          <w:lang w:val="en-US"/>
        </w:rPr>
        <w:t xml:space="preserve">is 6 weeks, 53 videos with a total duration of 406 minutes, 7 </w:t>
      </w:r>
      <w:r w:rsidR="00A7420C" w:rsidRPr="000C07E4">
        <w:rPr>
          <w:rFonts w:ascii="Times New Roman" w:hAnsi="Times New Roman"/>
          <w:sz w:val="28"/>
          <w:szCs w:val="28"/>
          <w:lang w:val="en-US"/>
        </w:rPr>
        <w:t>materials</w:t>
      </w:r>
      <w:r w:rsidRPr="000C07E4">
        <w:rPr>
          <w:rFonts w:ascii="Times New Roman" w:hAnsi="Times New Roman"/>
          <w:sz w:val="28"/>
          <w:szCs w:val="28"/>
          <w:lang w:val="en-US"/>
        </w:rPr>
        <w:t xml:space="preserve"> for self-study</w:t>
      </w:r>
      <w:r w:rsidR="00033895" w:rsidRPr="000C07E4">
        <w:rPr>
          <w:rFonts w:ascii="Times New Roman" w:hAnsi="Times New Roman"/>
          <w:sz w:val="28"/>
          <w:szCs w:val="28"/>
          <w:lang w:val="en-US"/>
        </w:rPr>
        <w:t>, 6 tests including 60 questions. Weekly load - 1.5-2 hours.</w:t>
      </w:r>
    </w:p>
    <w:p w:rsidR="00033895" w:rsidRPr="000C07E4" w:rsidRDefault="00057ECE" w:rsidP="00057ECE">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 xml:space="preserve">1st year of the specialty </w:t>
      </w:r>
      <w:r w:rsidR="00033895" w:rsidRPr="000C07E4">
        <w:rPr>
          <w:rFonts w:ascii="Times New Roman" w:hAnsi="Times New Roman"/>
          <w:sz w:val="28"/>
          <w:szCs w:val="28"/>
          <w:lang w:val="en-US"/>
        </w:rPr>
        <w:t>"Information Resource Management" (I</w:t>
      </w:r>
      <w:r w:rsidRPr="000C07E4">
        <w:rPr>
          <w:rFonts w:ascii="Times New Roman" w:hAnsi="Times New Roman"/>
          <w:sz w:val="28"/>
          <w:szCs w:val="28"/>
          <w:lang w:val="en-US"/>
        </w:rPr>
        <w:t>R</w:t>
      </w:r>
      <w:r w:rsidR="00033895" w:rsidRPr="000C07E4">
        <w:rPr>
          <w:rFonts w:ascii="Times New Roman" w:hAnsi="Times New Roman"/>
          <w:sz w:val="28"/>
          <w:szCs w:val="28"/>
          <w:lang w:val="en-US"/>
        </w:rPr>
        <w:t xml:space="preserve">M) </w:t>
      </w:r>
      <w:r w:rsidRPr="000C07E4">
        <w:rPr>
          <w:rFonts w:ascii="Times New Roman" w:hAnsi="Times New Roman"/>
          <w:sz w:val="28"/>
          <w:szCs w:val="28"/>
          <w:lang w:val="en-US"/>
        </w:rPr>
        <w:t>in the framework of the academic discipline</w:t>
      </w:r>
      <w:r w:rsidR="00033895" w:rsidRPr="000C07E4">
        <w:rPr>
          <w:rFonts w:ascii="Times New Roman" w:hAnsi="Times New Roman"/>
          <w:sz w:val="28"/>
          <w:szCs w:val="28"/>
          <w:lang w:val="en-US"/>
        </w:rPr>
        <w:t xml:space="preserve"> "Technologies and Systems of Electronic Business" was offered one of the most popular courses on Coursera "Marketing in Digital World" from the University of Illinois at Urbane-Champaign, USA (https://www.coursera.org/learn/marketing-digital) in English. </w:t>
      </w:r>
      <w:r w:rsidRPr="000C07E4">
        <w:rPr>
          <w:rFonts w:ascii="Times New Roman" w:hAnsi="Times New Roman"/>
          <w:sz w:val="28"/>
          <w:szCs w:val="28"/>
          <w:lang w:val="en-US"/>
        </w:rPr>
        <w:t>The course length is</w:t>
      </w:r>
      <w:r w:rsidR="00033895" w:rsidRPr="000C07E4">
        <w:rPr>
          <w:rFonts w:ascii="Times New Roman" w:hAnsi="Times New Roman"/>
          <w:sz w:val="28"/>
          <w:szCs w:val="28"/>
          <w:lang w:val="en-US"/>
        </w:rPr>
        <w:t xml:space="preserve"> 4 weeks, 35 videos with a total duration of 251 minutes, 18 </w:t>
      </w:r>
      <w:r w:rsidR="00A7420C" w:rsidRPr="000C07E4">
        <w:rPr>
          <w:rFonts w:ascii="Times New Roman" w:hAnsi="Times New Roman"/>
          <w:sz w:val="28"/>
          <w:szCs w:val="28"/>
          <w:lang w:val="en-US"/>
        </w:rPr>
        <w:t>materials for self-study</w:t>
      </w:r>
      <w:r w:rsidR="00033895" w:rsidRPr="000C07E4">
        <w:rPr>
          <w:rFonts w:ascii="Times New Roman" w:hAnsi="Times New Roman"/>
          <w:sz w:val="28"/>
          <w:szCs w:val="28"/>
          <w:lang w:val="en-US"/>
        </w:rPr>
        <w:t>, 29 tests, including 4 creative works. Weekly load - 6-8 hours.</w:t>
      </w:r>
    </w:p>
    <w:p w:rsidR="00033895"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The choice of these courses was determined either by the need to repeat the material (2nd </w:t>
      </w:r>
      <w:r w:rsidR="000E1975" w:rsidRPr="000C07E4">
        <w:rPr>
          <w:rFonts w:ascii="Times New Roman" w:hAnsi="Times New Roman"/>
          <w:sz w:val="28"/>
          <w:szCs w:val="28"/>
          <w:lang w:val="en-US"/>
        </w:rPr>
        <w:t xml:space="preserve">year </w:t>
      </w:r>
      <w:r w:rsidRPr="000C07E4">
        <w:rPr>
          <w:rFonts w:ascii="Times New Roman" w:hAnsi="Times New Roman"/>
          <w:sz w:val="28"/>
          <w:szCs w:val="28"/>
          <w:lang w:val="en-US"/>
        </w:rPr>
        <w:t xml:space="preserve">course </w:t>
      </w:r>
      <w:r w:rsidR="000E1975" w:rsidRPr="000C07E4">
        <w:rPr>
          <w:rFonts w:ascii="Times New Roman" w:hAnsi="Times New Roman"/>
          <w:sz w:val="28"/>
          <w:szCs w:val="28"/>
          <w:lang w:val="en-US"/>
        </w:rPr>
        <w:t xml:space="preserve">of </w:t>
      </w:r>
      <w:r w:rsidR="00D020A2" w:rsidRPr="000C07E4">
        <w:rPr>
          <w:rFonts w:ascii="Times New Roman" w:hAnsi="Times New Roman"/>
          <w:sz w:val="28"/>
          <w:szCs w:val="28"/>
          <w:lang w:val="en-US"/>
        </w:rPr>
        <w:t>CS</w:t>
      </w:r>
      <w:r w:rsidRPr="000C07E4">
        <w:rPr>
          <w:rFonts w:ascii="Times New Roman" w:hAnsi="Times New Roman"/>
          <w:sz w:val="28"/>
          <w:szCs w:val="28"/>
          <w:lang w:val="en-US"/>
        </w:rPr>
        <w:t xml:space="preserve">), or by the close content of the studied discipline and the Coursera program (3rd </w:t>
      </w:r>
      <w:r w:rsidR="000E1975" w:rsidRPr="000C07E4">
        <w:rPr>
          <w:rFonts w:ascii="Times New Roman" w:hAnsi="Times New Roman"/>
          <w:sz w:val="28"/>
          <w:szCs w:val="28"/>
          <w:lang w:val="en-US"/>
        </w:rPr>
        <w:t xml:space="preserve">year </w:t>
      </w:r>
      <w:r w:rsidRPr="000C07E4">
        <w:rPr>
          <w:rFonts w:ascii="Times New Roman" w:hAnsi="Times New Roman"/>
          <w:sz w:val="28"/>
          <w:szCs w:val="28"/>
          <w:lang w:val="en-US"/>
        </w:rPr>
        <w:t xml:space="preserve">course </w:t>
      </w:r>
      <w:r w:rsidR="00D020A2" w:rsidRPr="000C07E4">
        <w:rPr>
          <w:rFonts w:ascii="Times New Roman" w:hAnsi="Times New Roman"/>
          <w:sz w:val="28"/>
          <w:szCs w:val="28"/>
          <w:lang w:val="en-US"/>
        </w:rPr>
        <w:t>of CS</w:t>
      </w:r>
      <w:r w:rsidRPr="000C07E4">
        <w:rPr>
          <w:rFonts w:ascii="Times New Roman" w:hAnsi="Times New Roman"/>
          <w:sz w:val="28"/>
          <w:szCs w:val="28"/>
          <w:lang w:val="en-US"/>
        </w:rPr>
        <w:t xml:space="preserve">, 1st </w:t>
      </w:r>
      <w:r w:rsidR="00D020A2" w:rsidRPr="000C07E4">
        <w:rPr>
          <w:rFonts w:ascii="Times New Roman" w:hAnsi="Times New Roman"/>
          <w:sz w:val="28"/>
          <w:szCs w:val="28"/>
          <w:lang w:val="en-US"/>
        </w:rPr>
        <w:t xml:space="preserve">year </w:t>
      </w:r>
      <w:r w:rsidRPr="000C07E4">
        <w:rPr>
          <w:rFonts w:ascii="Times New Roman" w:hAnsi="Times New Roman"/>
          <w:sz w:val="28"/>
          <w:szCs w:val="28"/>
          <w:lang w:val="en-US"/>
        </w:rPr>
        <w:t xml:space="preserve">course </w:t>
      </w:r>
      <w:r w:rsidR="009B7226" w:rsidRPr="000C07E4">
        <w:rPr>
          <w:rFonts w:ascii="Times New Roman" w:hAnsi="Times New Roman"/>
          <w:sz w:val="28"/>
          <w:szCs w:val="28"/>
          <w:lang w:val="en-US"/>
        </w:rPr>
        <w:t xml:space="preserve">of </w:t>
      </w:r>
      <w:r w:rsidR="00D020A2" w:rsidRPr="000C07E4">
        <w:rPr>
          <w:rFonts w:ascii="Times New Roman" w:hAnsi="Times New Roman"/>
          <w:sz w:val="28"/>
          <w:szCs w:val="28"/>
          <w:lang w:val="en-US"/>
        </w:rPr>
        <w:t>IRM</w:t>
      </w:r>
      <w:r w:rsidRPr="000C07E4">
        <w:rPr>
          <w:rFonts w:ascii="Times New Roman" w:hAnsi="Times New Roman"/>
          <w:sz w:val="28"/>
          <w:szCs w:val="28"/>
          <w:lang w:val="en-US"/>
        </w:rPr>
        <w:t>).</w:t>
      </w:r>
    </w:p>
    <w:p w:rsidR="003542ED" w:rsidRPr="000C07E4" w:rsidRDefault="00033895" w:rsidP="00033895">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It should be noted that the participation of students in the Coursera for Campus project was not limited to working only with “officially appointed courses”. Free access to the Coursera platform content and the possibility of self-selection of programs allowed students (in a limited time interval) to realize their potential, and teachers to </w:t>
      </w:r>
      <w:r w:rsidR="00FC503F" w:rsidRPr="000C07E4">
        <w:rPr>
          <w:rFonts w:ascii="Times New Roman" w:hAnsi="Times New Roman"/>
          <w:sz w:val="28"/>
          <w:szCs w:val="28"/>
          <w:lang w:val="en-US"/>
        </w:rPr>
        <w:t>create</w:t>
      </w:r>
      <w:r w:rsidRPr="000C07E4">
        <w:rPr>
          <w:rFonts w:ascii="Times New Roman" w:hAnsi="Times New Roman"/>
          <w:sz w:val="28"/>
          <w:szCs w:val="28"/>
          <w:lang w:val="en-US"/>
        </w:rPr>
        <w:t xml:space="preserve"> a more adequate picture of their interests.</w:t>
      </w:r>
    </w:p>
    <w:p w:rsidR="001C7AEF" w:rsidRPr="000C07E4" w:rsidRDefault="001C7AEF" w:rsidP="00033895">
      <w:pPr>
        <w:spacing w:after="0" w:line="240" w:lineRule="auto"/>
        <w:ind w:firstLine="454"/>
        <w:jc w:val="both"/>
        <w:rPr>
          <w:rFonts w:ascii="Times New Roman" w:hAnsi="Times New Roman"/>
          <w:sz w:val="28"/>
          <w:szCs w:val="28"/>
          <w:lang w:val="en-US"/>
        </w:rPr>
      </w:pPr>
    </w:p>
    <w:p w:rsidR="00770A2A" w:rsidRPr="000C07E4" w:rsidRDefault="00BC1D5A" w:rsidP="00770A2A">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Means of monitoring the degree of student activity</w:t>
      </w:r>
    </w:p>
    <w:p w:rsidR="00BC1D5A" w:rsidRPr="000C07E4" w:rsidRDefault="00BC1D5A" w:rsidP="00BC1D5A">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Unfo</w:t>
      </w:r>
      <w:r w:rsidR="008C0AC3" w:rsidRPr="000C07E4">
        <w:rPr>
          <w:rFonts w:ascii="Times New Roman" w:hAnsi="Times New Roman"/>
          <w:sz w:val="28"/>
          <w:szCs w:val="28"/>
          <w:lang w:val="en-US"/>
        </w:rPr>
        <w:t>rtunately, the Coursera for Campus project's monitoring tools</w:t>
      </w:r>
      <w:r w:rsidRPr="000C07E4">
        <w:rPr>
          <w:rFonts w:ascii="Times New Roman" w:hAnsi="Times New Roman"/>
          <w:sz w:val="28"/>
          <w:szCs w:val="28"/>
          <w:lang w:val="en-US"/>
        </w:rPr>
        <w:t xml:space="preserve"> are focused on obtaining information about an individual student, but not about the work of a student group.</w:t>
      </w:r>
    </w:p>
    <w:p w:rsidR="00BC1D5A" w:rsidRPr="000C07E4" w:rsidRDefault="00BC1D5A" w:rsidP="00BC1D5A">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Thus, the analysis of information available through the administrator's interface allows obtaining data on the status of students' activity, generating lists of persons who:</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Joined the program</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Received an invitation, but did not join the program</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Joined but did not register</w:t>
      </w:r>
    </w:p>
    <w:p w:rsidR="00BC1D5A" w:rsidRPr="000C07E4" w:rsidRDefault="00BC1D5A" w:rsidP="00A426B8">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 xml:space="preserve">Registered </w:t>
      </w:r>
      <w:r w:rsidR="00A426B8" w:rsidRPr="000C07E4">
        <w:rPr>
          <w:rFonts w:ascii="Times New Roman" w:hAnsi="Times New Roman"/>
          <w:sz w:val="28"/>
          <w:szCs w:val="28"/>
          <w:lang w:val="en-US"/>
        </w:rPr>
        <w:t>but did not pass anything</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Registered but inactive for 30 days</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 xml:space="preserve">Inactive </w:t>
      </w:r>
      <w:r w:rsidR="00A426B8" w:rsidRPr="000C07E4">
        <w:rPr>
          <w:rFonts w:ascii="Times New Roman" w:hAnsi="Times New Roman"/>
          <w:sz w:val="28"/>
          <w:szCs w:val="28"/>
          <w:lang w:val="en-US"/>
        </w:rPr>
        <w:t xml:space="preserve">for the </w:t>
      </w:r>
      <w:r w:rsidRPr="000C07E4">
        <w:rPr>
          <w:rFonts w:ascii="Times New Roman" w:hAnsi="Times New Roman"/>
          <w:sz w:val="28"/>
          <w:szCs w:val="28"/>
          <w:lang w:val="en-US"/>
        </w:rPr>
        <w:t>last 90 days</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At least 1 course completed in the last 30 days</w:t>
      </w:r>
    </w:p>
    <w:p w:rsidR="00BC1D5A" w:rsidRPr="000C07E4" w:rsidRDefault="00BC1D5A" w:rsidP="00BC1D5A">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To inform students, the project administrator has a system of automatically generated messages, which allows:</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Remind students to join the program. Includes all invited students who did not join the curriculum.</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Remind students to register for a course or specialization. Includes students who have joined but have not yet registered.</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Remind inactive students of the curriculum. Includes students who have registered for the course but are not active.</w:t>
      </w:r>
    </w:p>
    <w:p w:rsidR="00A00768"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Congratulate students who have completed the course. Includes students who have completed a course or specialization.</w:t>
      </w:r>
    </w:p>
    <w:p w:rsidR="001C7AEF" w:rsidRPr="000C07E4" w:rsidRDefault="001C7AEF" w:rsidP="001C7AEF">
      <w:pPr>
        <w:pStyle w:val="a4"/>
        <w:spacing w:after="0" w:line="240" w:lineRule="auto"/>
        <w:ind w:left="426"/>
        <w:jc w:val="both"/>
        <w:rPr>
          <w:rFonts w:ascii="Times New Roman" w:hAnsi="Times New Roman"/>
          <w:sz w:val="28"/>
          <w:szCs w:val="28"/>
          <w:lang w:val="en-US"/>
        </w:rPr>
      </w:pPr>
    </w:p>
    <w:p w:rsidR="00BC1D5A" w:rsidRPr="000C07E4" w:rsidRDefault="00BC1D5A" w:rsidP="00BC1D5A">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Standard platform analytics</w:t>
      </w:r>
    </w:p>
    <w:p w:rsidR="00BC1D5A" w:rsidRPr="000C07E4" w:rsidRDefault="00BC1D5A" w:rsidP="00BC1D5A">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Standard platform analytics is based on filtering the LOG file of student activities. </w:t>
      </w:r>
      <w:r w:rsidR="0033254B" w:rsidRPr="000C07E4">
        <w:rPr>
          <w:rFonts w:ascii="Times New Roman" w:hAnsi="Times New Roman"/>
          <w:sz w:val="28"/>
          <w:szCs w:val="28"/>
          <w:lang w:val="en-US"/>
        </w:rPr>
        <w:t>Sampling, data grouping</w:t>
      </w:r>
      <w:r w:rsidRPr="000C07E4">
        <w:rPr>
          <w:rFonts w:ascii="Times New Roman" w:hAnsi="Times New Roman"/>
          <w:sz w:val="28"/>
          <w:szCs w:val="28"/>
          <w:lang w:val="en-US"/>
        </w:rPr>
        <w:t xml:space="preserve"> and aggregation by programs and time of activities are acceptable. There are not many implemented dashboards:</w:t>
      </w:r>
    </w:p>
    <w:p w:rsidR="00BC1D5A" w:rsidRPr="000C07E4" w:rsidRDefault="0033254B" w:rsidP="0033254B">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Student progress</w:t>
      </w:r>
      <w:r w:rsidR="00BC1D5A" w:rsidRPr="000C07E4">
        <w:rPr>
          <w:rFonts w:ascii="Times New Roman" w:hAnsi="Times New Roman"/>
          <w:sz w:val="28"/>
          <w:szCs w:val="28"/>
          <w:lang w:val="en-US"/>
        </w:rPr>
        <w:t>. Students enroll, study and complete courses. Allows you to trac</w:t>
      </w:r>
      <w:r w:rsidR="00E367AD">
        <w:rPr>
          <w:rFonts w:ascii="Times New Roman" w:hAnsi="Times New Roman"/>
          <w:sz w:val="28"/>
          <w:szCs w:val="28"/>
          <w:lang w:val="en-US"/>
        </w:rPr>
        <w:t>k progress over time (see Fig. 2</w:t>
      </w:r>
      <w:r w:rsidR="00BC1D5A" w:rsidRPr="000C07E4">
        <w:rPr>
          <w:rFonts w:ascii="Times New Roman" w:hAnsi="Times New Roman"/>
          <w:sz w:val="28"/>
          <w:szCs w:val="28"/>
          <w:lang w:val="en-US"/>
        </w:rPr>
        <w:t>).</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Weekly progress. Students are marked as active every day as they progress through the course (eg, watching a lecture, taking a test). Shows the number of unique active students and the average number of active days for those students.</w:t>
      </w:r>
    </w:p>
    <w:p w:rsidR="00BC1D5A" w:rsidRPr="000C07E4" w:rsidRDefault="00BC1D5A" w:rsidP="001C7AEF">
      <w:pPr>
        <w:pStyle w:val="a4"/>
        <w:numPr>
          <w:ilvl w:val="0"/>
          <w:numId w:val="6"/>
        </w:numPr>
        <w:spacing w:after="0" w:line="240" w:lineRule="auto"/>
        <w:ind w:left="709"/>
        <w:jc w:val="both"/>
        <w:rPr>
          <w:rFonts w:ascii="Times New Roman" w:hAnsi="Times New Roman"/>
          <w:sz w:val="28"/>
          <w:szCs w:val="28"/>
          <w:lang w:val="en-US"/>
        </w:rPr>
      </w:pPr>
      <w:r w:rsidRPr="000C07E4">
        <w:rPr>
          <w:rFonts w:ascii="Times New Roman" w:hAnsi="Times New Roman"/>
          <w:sz w:val="28"/>
          <w:szCs w:val="28"/>
          <w:lang w:val="en-US"/>
        </w:rPr>
        <w:t xml:space="preserve">Information on the studied programs. Contains statistics on the number of registered users, active users, and </w:t>
      </w:r>
      <w:r w:rsidR="00E367AD">
        <w:rPr>
          <w:rFonts w:ascii="Times New Roman" w:hAnsi="Times New Roman"/>
          <w:sz w:val="28"/>
          <w:szCs w:val="28"/>
          <w:lang w:val="en-US"/>
        </w:rPr>
        <w:t>completed the course (see Fig. 3</w:t>
      </w:r>
      <w:r w:rsidRPr="000C07E4">
        <w:rPr>
          <w:rFonts w:ascii="Times New Roman" w:hAnsi="Times New Roman"/>
          <w:sz w:val="28"/>
          <w:szCs w:val="28"/>
          <w:lang w:val="en-US"/>
        </w:rPr>
        <w:t>).</w:t>
      </w:r>
    </w:p>
    <w:p w:rsidR="001C7AEF" w:rsidRPr="000C07E4" w:rsidRDefault="001C7AEF" w:rsidP="001C7AEF">
      <w:pPr>
        <w:pStyle w:val="a4"/>
        <w:spacing w:after="0" w:line="240" w:lineRule="auto"/>
        <w:ind w:left="709"/>
        <w:jc w:val="both"/>
        <w:rPr>
          <w:rFonts w:ascii="Times New Roman" w:hAnsi="Times New Roman"/>
          <w:sz w:val="28"/>
          <w:szCs w:val="28"/>
          <w:lang w:val="en-US"/>
        </w:rPr>
      </w:pPr>
    </w:p>
    <w:p w:rsidR="001C7AEF" w:rsidRPr="000C07E4" w:rsidRDefault="001C7AEF" w:rsidP="001C7AEF">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Additional means of monitoring the progress of the educational process</w:t>
      </w:r>
    </w:p>
    <w:p w:rsidR="001C7AEF" w:rsidRPr="000C07E4" w:rsidRDefault="001C7AEF" w:rsidP="001C7AEF">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As noted above, the built-in analysis tools do not allow you to work in the essence of a "study group". At the same time, th</w:t>
      </w:r>
      <w:r w:rsidR="00E367AD">
        <w:rPr>
          <w:rFonts w:ascii="Times New Roman" w:hAnsi="Times New Roman"/>
          <w:sz w:val="28"/>
          <w:szCs w:val="28"/>
          <w:lang w:val="en-US"/>
        </w:rPr>
        <w:t>e platform allows uploading LOG-</w:t>
      </w:r>
      <w:r w:rsidRPr="000C07E4">
        <w:rPr>
          <w:rFonts w:ascii="Times New Roman" w:hAnsi="Times New Roman"/>
          <w:sz w:val="28"/>
          <w:szCs w:val="28"/>
          <w:lang w:val="en-US"/>
        </w:rPr>
        <w:t>files of varying degrees of detail - a report on the use of the platform and a gradebook.</w:t>
      </w:r>
    </w:p>
    <w:p w:rsidR="001C7AEF" w:rsidRPr="000C07E4" w:rsidRDefault="00E367AD" w:rsidP="001C7AEF">
      <w:pPr>
        <w:spacing w:after="0" w:line="240" w:lineRule="auto"/>
        <w:ind w:firstLine="454"/>
        <w:jc w:val="both"/>
        <w:rPr>
          <w:rFonts w:ascii="Times New Roman" w:hAnsi="Times New Roman"/>
          <w:sz w:val="28"/>
          <w:szCs w:val="28"/>
          <w:lang w:val="en-US"/>
        </w:rPr>
      </w:pPr>
      <w:r>
        <w:rPr>
          <w:rFonts w:ascii="Times New Roman" w:hAnsi="Times New Roman"/>
          <w:sz w:val="28"/>
          <w:szCs w:val="28"/>
          <w:lang w:val="en-US"/>
        </w:rPr>
        <w:t>The analysis of such LOG-</w:t>
      </w:r>
      <w:r w:rsidR="001C7AEF" w:rsidRPr="000C07E4">
        <w:rPr>
          <w:rFonts w:ascii="Times New Roman" w:hAnsi="Times New Roman"/>
          <w:sz w:val="28"/>
          <w:szCs w:val="28"/>
          <w:lang w:val="en-US"/>
        </w:rPr>
        <w:t xml:space="preserve">files allows generating reports on the work of student groups (see Fig. </w:t>
      </w:r>
      <w:r>
        <w:rPr>
          <w:rFonts w:ascii="Times New Roman" w:hAnsi="Times New Roman"/>
          <w:sz w:val="28"/>
          <w:szCs w:val="28"/>
          <w:lang w:val="en-US"/>
        </w:rPr>
        <w:t>4-6</w:t>
      </w:r>
      <w:r w:rsidR="001C7AEF" w:rsidRPr="000C07E4">
        <w:rPr>
          <w:rFonts w:ascii="Times New Roman" w:hAnsi="Times New Roman"/>
          <w:sz w:val="28"/>
          <w:szCs w:val="28"/>
          <w:lang w:val="en-US"/>
        </w:rPr>
        <w:t xml:space="preserve">). Moreover, the goals of the analysis can be formed by the teacher independently and are practically unlimited. </w:t>
      </w:r>
      <w:r w:rsidR="000825BF" w:rsidRPr="000C07E4">
        <w:rPr>
          <w:rFonts w:ascii="Times New Roman" w:hAnsi="Times New Roman"/>
          <w:sz w:val="28"/>
          <w:szCs w:val="28"/>
          <w:lang w:val="en-US"/>
        </w:rPr>
        <w:t xml:space="preserve">For example, it can be estimated </w:t>
      </w:r>
      <w:r w:rsidR="001C7AEF" w:rsidRPr="000C07E4">
        <w:rPr>
          <w:rFonts w:ascii="Times New Roman" w:hAnsi="Times New Roman"/>
          <w:sz w:val="28"/>
          <w:szCs w:val="28"/>
          <w:lang w:val="en-US"/>
        </w:rPr>
        <w:t xml:space="preserve">the optimal time for students to carry out independent work, </w:t>
      </w:r>
      <w:r w:rsidR="000825BF" w:rsidRPr="000C07E4">
        <w:rPr>
          <w:rFonts w:ascii="Times New Roman" w:hAnsi="Times New Roman"/>
          <w:sz w:val="28"/>
          <w:szCs w:val="28"/>
          <w:lang w:val="en-US"/>
        </w:rPr>
        <w:t xml:space="preserve">identify </w:t>
      </w:r>
      <w:r w:rsidR="001C7AEF" w:rsidRPr="000C07E4">
        <w:rPr>
          <w:rFonts w:ascii="Times New Roman" w:hAnsi="Times New Roman"/>
          <w:sz w:val="28"/>
          <w:szCs w:val="28"/>
          <w:lang w:val="en-US"/>
        </w:rPr>
        <w:t xml:space="preserve">clusters of students who prefer "corporate training", based on the number and time of attempts spent on passing tests, </w:t>
      </w:r>
      <w:r w:rsidR="000825BF" w:rsidRPr="000C07E4">
        <w:rPr>
          <w:rFonts w:ascii="Times New Roman" w:hAnsi="Times New Roman"/>
          <w:sz w:val="28"/>
          <w:szCs w:val="28"/>
          <w:lang w:val="en-US"/>
        </w:rPr>
        <w:t xml:space="preserve">identify </w:t>
      </w:r>
      <w:r w:rsidR="001C7AEF" w:rsidRPr="000C07E4">
        <w:rPr>
          <w:rFonts w:ascii="Times New Roman" w:hAnsi="Times New Roman"/>
          <w:sz w:val="28"/>
          <w:szCs w:val="28"/>
          <w:lang w:val="en-US"/>
        </w:rPr>
        <w:t>unscrupulous students</w:t>
      </w:r>
      <w:r w:rsidR="000825BF" w:rsidRPr="000C07E4">
        <w:rPr>
          <w:rFonts w:ascii="Times New Roman" w:hAnsi="Times New Roman"/>
          <w:sz w:val="28"/>
          <w:szCs w:val="28"/>
          <w:lang w:val="en-US"/>
        </w:rPr>
        <w:t>, and so on</w:t>
      </w:r>
      <w:r w:rsidR="001C7AEF" w:rsidRPr="000C07E4">
        <w:rPr>
          <w:rFonts w:ascii="Times New Roman" w:hAnsi="Times New Roman"/>
          <w:sz w:val="28"/>
          <w:szCs w:val="28"/>
          <w:lang w:val="en-US"/>
        </w:rPr>
        <w:t>.</w:t>
      </w:r>
    </w:p>
    <w:p w:rsidR="00BC1D5A" w:rsidRPr="000C07E4" w:rsidRDefault="00527E30" w:rsidP="00BC1D5A">
      <w:pPr>
        <w:spacing w:after="0" w:line="240" w:lineRule="auto"/>
        <w:jc w:val="center"/>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514975" cy="249555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495550"/>
                    </a:xfrm>
                    <a:prstGeom prst="rect">
                      <a:avLst/>
                    </a:prstGeom>
                    <a:noFill/>
                    <a:ln>
                      <a:noFill/>
                    </a:ln>
                  </pic:spPr>
                </pic:pic>
              </a:graphicData>
            </a:graphic>
          </wp:inline>
        </w:drawing>
      </w:r>
    </w:p>
    <w:p w:rsidR="00BC1D5A" w:rsidRPr="000C07E4" w:rsidRDefault="00E367AD" w:rsidP="00BC1D5A">
      <w:pPr>
        <w:spacing w:after="0" w:line="240" w:lineRule="auto"/>
        <w:jc w:val="center"/>
        <w:rPr>
          <w:rFonts w:ascii="Times New Roman" w:hAnsi="Times New Roman"/>
          <w:sz w:val="28"/>
          <w:szCs w:val="28"/>
          <w:lang w:val="en-US"/>
        </w:rPr>
      </w:pPr>
      <w:r>
        <w:rPr>
          <w:rFonts w:ascii="Times New Roman" w:hAnsi="Times New Roman"/>
          <w:sz w:val="28"/>
          <w:szCs w:val="28"/>
          <w:lang w:val="en-US"/>
        </w:rPr>
        <w:t>Fig. 2</w:t>
      </w:r>
      <w:r w:rsidR="00BC1D5A" w:rsidRPr="000C07E4">
        <w:rPr>
          <w:rFonts w:ascii="Times New Roman" w:hAnsi="Times New Roman"/>
          <w:sz w:val="28"/>
          <w:szCs w:val="28"/>
          <w:lang w:val="en-US"/>
        </w:rPr>
        <w:t>. Example of the Number of Unique Active Students per Week panel</w:t>
      </w:r>
    </w:p>
    <w:p w:rsidR="00BC1D5A" w:rsidRPr="000C07E4" w:rsidRDefault="00527E30" w:rsidP="00BC1D5A">
      <w:pPr>
        <w:spacing w:after="0" w:line="240" w:lineRule="auto"/>
        <w:jc w:val="center"/>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753100" cy="140970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p>
    <w:p w:rsidR="00BC1D5A" w:rsidRPr="000C07E4" w:rsidRDefault="00E367AD" w:rsidP="00BC1D5A">
      <w:pPr>
        <w:spacing w:after="0" w:line="240" w:lineRule="auto"/>
        <w:jc w:val="center"/>
        <w:rPr>
          <w:rFonts w:ascii="Times New Roman" w:hAnsi="Times New Roman"/>
          <w:sz w:val="28"/>
          <w:szCs w:val="28"/>
          <w:lang w:val="en-US"/>
        </w:rPr>
      </w:pPr>
      <w:r>
        <w:rPr>
          <w:rFonts w:ascii="Times New Roman" w:hAnsi="Times New Roman"/>
          <w:sz w:val="28"/>
          <w:szCs w:val="28"/>
          <w:lang w:val="en-US"/>
        </w:rPr>
        <w:t>Fig. 3</w:t>
      </w:r>
      <w:r w:rsidR="00BC1D5A" w:rsidRPr="000C07E4">
        <w:rPr>
          <w:rFonts w:ascii="Times New Roman" w:hAnsi="Times New Roman"/>
          <w:sz w:val="28"/>
          <w:szCs w:val="28"/>
          <w:lang w:val="en-US"/>
        </w:rPr>
        <w:t>. An example of the panel "Information on the studied programs"</w:t>
      </w:r>
    </w:p>
    <w:p w:rsidR="001C7AEF" w:rsidRPr="000C07E4" w:rsidRDefault="001C7AEF" w:rsidP="00BC1D5A">
      <w:pPr>
        <w:spacing w:after="0" w:line="240" w:lineRule="auto"/>
        <w:jc w:val="center"/>
        <w:rPr>
          <w:rFonts w:ascii="Times New Roman" w:hAnsi="Times New Roman"/>
          <w:sz w:val="28"/>
          <w:szCs w:val="28"/>
          <w:lang w:val="en-US"/>
        </w:rPr>
      </w:pPr>
    </w:p>
    <w:p w:rsidR="00BC1D5A" w:rsidRPr="000C07E4" w:rsidRDefault="00BC1D5A" w:rsidP="00BC1D5A">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This is an extremely interesting topic, which, unfortunately, due to lack of space, we will try to develop in future works.</w:t>
      </w:r>
    </w:p>
    <w:p w:rsidR="00BC1D5A" w:rsidRPr="000C07E4" w:rsidRDefault="00527E30" w:rsidP="00BC1D5A">
      <w:pPr>
        <w:spacing w:after="0" w:line="240" w:lineRule="auto"/>
        <w:jc w:val="center"/>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676900" cy="2943225"/>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943225"/>
                    </a:xfrm>
                    <a:prstGeom prst="rect">
                      <a:avLst/>
                    </a:prstGeom>
                    <a:noFill/>
                    <a:ln>
                      <a:noFill/>
                    </a:ln>
                  </pic:spPr>
                </pic:pic>
              </a:graphicData>
            </a:graphic>
          </wp:inline>
        </w:drawing>
      </w:r>
    </w:p>
    <w:p w:rsidR="00BC1D5A" w:rsidRPr="000C07E4" w:rsidRDefault="00E367AD" w:rsidP="00BC1D5A">
      <w:pPr>
        <w:spacing w:after="0" w:line="240" w:lineRule="auto"/>
        <w:jc w:val="center"/>
        <w:rPr>
          <w:rFonts w:ascii="Times New Roman" w:hAnsi="Times New Roman"/>
          <w:sz w:val="28"/>
          <w:szCs w:val="28"/>
          <w:lang w:val="en-US"/>
        </w:rPr>
      </w:pPr>
      <w:r>
        <w:rPr>
          <w:rFonts w:ascii="Times New Roman" w:hAnsi="Times New Roman"/>
          <w:sz w:val="28"/>
          <w:szCs w:val="28"/>
          <w:lang w:val="en-US"/>
        </w:rPr>
        <w:t>Fig. 4</w:t>
      </w:r>
      <w:r w:rsidR="00BC1D5A" w:rsidRPr="000C07E4">
        <w:rPr>
          <w:rFonts w:ascii="Times New Roman" w:hAnsi="Times New Roman"/>
          <w:sz w:val="28"/>
          <w:szCs w:val="28"/>
          <w:lang w:val="en-US"/>
        </w:rPr>
        <w:t>. Progress of student group members over time by discipline</w:t>
      </w:r>
    </w:p>
    <w:p w:rsidR="001C7AEF" w:rsidRPr="000C07E4" w:rsidRDefault="001C7AEF" w:rsidP="00BC1D5A">
      <w:pPr>
        <w:spacing w:after="0" w:line="240" w:lineRule="auto"/>
        <w:jc w:val="center"/>
        <w:rPr>
          <w:rFonts w:ascii="Times New Roman" w:hAnsi="Times New Roman"/>
          <w:sz w:val="28"/>
          <w:szCs w:val="28"/>
          <w:lang w:val="en-US"/>
        </w:rPr>
      </w:pPr>
    </w:p>
    <w:p w:rsidR="00F47700" w:rsidRPr="000C07E4" w:rsidRDefault="00F47700" w:rsidP="00F47700">
      <w:pPr>
        <w:spacing w:after="0" w:line="240" w:lineRule="auto"/>
        <w:ind w:firstLine="454"/>
        <w:jc w:val="both"/>
        <w:rPr>
          <w:rFonts w:ascii="Times New Roman" w:hAnsi="Times New Roman"/>
          <w:b/>
          <w:sz w:val="28"/>
          <w:szCs w:val="28"/>
          <w:lang w:val="en-US"/>
        </w:rPr>
      </w:pPr>
      <w:r w:rsidRPr="000C07E4">
        <w:rPr>
          <w:rFonts w:ascii="Times New Roman" w:hAnsi="Times New Roman"/>
          <w:b/>
          <w:sz w:val="28"/>
          <w:szCs w:val="28"/>
          <w:lang w:val="en-US"/>
        </w:rPr>
        <w:t>Conclusion</w:t>
      </w:r>
    </w:p>
    <w:p w:rsidR="00F47700" w:rsidRPr="000C07E4" w:rsidRDefault="00F47700" w:rsidP="00F47700">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The use of the Coursera for Campus platform </w:t>
      </w:r>
      <w:r w:rsidR="007672CF" w:rsidRPr="000C07E4">
        <w:rPr>
          <w:rFonts w:ascii="Times New Roman" w:hAnsi="Times New Roman"/>
          <w:sz w:val="28"/>
          <w:szCs w:val="28"/>
          <w:lang w:val="en-US"/>
        </w:rPr>
        <w:t>for</w:t>
      </w:r>
      <w:r w:rsidRPr="000C07E4">
        <w:rPr>
          <w:rFonts w:ascii="Times New Roman" w:hAnsi="Times New Roman"/>
          <w:sz w:val="28"/>
          <w:szCs w:val="28"/>
          <w:lang w:val="en-US"/>
        </w:rPr>
        <w:t xml:space="preserve"> the short period of time </w:t>
      </w:r>
      <w:r w:rsidR="007672CF" w:rsidRPr="000C07E4">
        <w:rPr>
          <w:rFonts w:ascii="Times New Roman" w:hAnsi="Times New Roman"/>
          <w:sz w:val="28"/>
          <w:szCs w:val="28"/>
          <w:lang w:val="en-US"/>
        </w:rPr>
        <w:t>during which its free use mode is valid</w:t>
      </w:r>
      <w:r w:rsidRPr="000C07E4">
        <w:rPr>
          <w:rFonts w:ascii="Times New Roman" w:hAnsi="Times New Roman"/>
          <w:sz w:val="28"/>
          <w:szCs w:val="28"/>
          <w:lang w:val="en-US"/>
        </w:rPr>
        <w:t xml:space="preserve"> has shown its effectiveness both in organizing guided independent work of students and in the mode of completely independent work of students. The number of programs for which students have registered, lectures listened and tests performed speaks of a conscious choice of students in favor of hybrid education.</w:t>
      </w:r>
    </w:p>
    <w:p w:rsidR="00BC1D5A" w:rsidRPr="000C07E4" w:rsidRDefault="00527E30" w:rsidP="00BC1D5A">
      <w:pPr>
        <w:spacing w:after="0" w:line="240" w:lineRule="auto"/>
        <w:jc w:val="center"/>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705475" cy="3400425"/>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3400425"/>
                    </a:xfrm>
                    <a:prstGeom prst="rect">
                      <a:avLst/>
                    </a:prstGeom>
                    <a:noFill/>
                    <a:ln>
                      <a:noFill/>
                    </a:ln>
                  </pic:spPr>
                </pic:pic>
              </a:graphicData>
            </a:graphic>
          </wp:inline>
        </w:drawing>
      </w:r>
    </w:p>
    <w:p w:rsidR="00BC1D5A" w:rsidRPr="000C07E4" w:rsidRDefault="00E367AD" w:rsidP="00BC1D5A">
      <w:pPr>
        <w:spacing w:after="0" w:line="240" w:lineRule="auto"/>
        <w:jc w:val="center"/>
        <w:rPr>
          <w:rFonts w:ascii="Times New Roman" w:hAnsi="Times New Roman"/>
          <w:sz w:val="28"/>
          <w:szCs w:val="28"/>
          <w:lang w:val="en-US"/>
        </w:rPr>
      </w:pPr>
      <w:r>
        <w:rPr>
          <w:rFonts w:ascii="Times New Roman" w:hAnsi="Times New Roman"/>
          <w:sz w:val="28"/>
          <w:szCs w:val="28"/>
          <w:lang w:val="en-US"/>
        </w:rPr>
        <w:t>Fig. 5</w:t>
      </w:r>
      <w:r w:rsidR="00BC1D5A" w:rsidRPr="000C07E4">
        <w:rPr>
          <w:rFonts w:ascii="Times New Roman" w:hAnsi="Times New Roman"/>
          <w:sz w:val="28"/>
          <w:szCs w:val="28"/>
          <w:lang w:val="en-US"/>
        </w:rPr>
        <w:t>. Analysis of the number of attempts to pass test items in the discipline</w:t>
      </w:r>
    </w:p>
    <w:p w:rsidR="001C7AEF" w:rsidRPr="000C07E4" w:rsidRDefault="001C7AEF" w:rsidP="00BC1D5A">
      <w:pPr>
        <w:spacing w:after="0" w:line="240" w:lineRule="auto"/>
        <w:jc w:val="center"/>
        <w:rPr>
          <w:rFonts w:ascii="Times New Roman" w:hAnsi="Times New Roman"/>
          <w:sz w:val="28"/>
          <w:szCs w:val="28"/>
          <w:lang w:val="en-US"/>
        </w:rPr>
      </w:pPr>
    </w:p>
    <w:p w:rsidR="00BC1D5A" w:rsidRPr="000C07E4" w:rsidRDefault="00527E30" w:rsidP="00BC1D5A">
      <w:pPr>
        <w:spacing w:after="0" w:line="240" w:lineRule="auto"/>
        <w:jc w:val="center"/>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705475" cy="2762250"/>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2762250"/>
                    </a:xfrm>
                    <a:prstGeom prst="rect">
                      <a:avLst/>
                    </a:prstGeom>
                    <a:noFill/>
                    <a:ln>
                      <a:noFill/>
                    </a:ln>
                  </pic:spPr>
                </pic:pic>
              </a:graphicData>
            </a:graphic>
          </wp:inline>
        </w:drawing>
      </w:r>
    </w:p>
    <w:p w:rsidR="00BC1D5A" w:rsidRPr="000C07E4" w:rsidRDefault="00E367AD" w:rsidP="00BC1D5A">
      <w:pPr>
        <w:spacing w:after="0" w:line="240" w:lineRule="auto"/>
        <w:jc w:val="center"/>
        <w:rPr>
          <w:rFonts w:ascii="Times New Roman" w:hAnsi="Times New Roman"/>
          <w:sz w:val="28"/>
          <w:szCs w:val="28"/>
          <w:lang w:val="en-US"/>
        </w:rPr>
      </w:pPr>
      <w:r>
        <w:rPr>
          <w:rFonts w:ascii="Times New Roman" w:hAnsi="Times New Roman"/>
          <w:sz w:val="28"/>
          <w:szCs w:val="28"/>
          <w:lang w:val="en-US"/>
        </w:rPr>
        <w:t>Fig. 6</w:t>
      </w:r>
      <w:r w:rsidR="00BC1D5A" w:rsidRPr="000C07E4">
        <w:rPr>
          <w:rFonts w:ascii="Times New Roman" w:hAnsi="Times New Roman"/>
          <w:sz w:val="28"/>
          <w:szCs w:val="28"/>
          <w:lang w:val="en-US"/>
        </w:rPr>
        <w:t>. Visualization of the uniformity of work by discipline (the size of the circle is proportional to the number of test tasks completed per day)</w:t>
      </w:r>
    </w:p>
    <w:p w:rsidR="001C7AEF" w:rsidRPr="000C07E4" w:rsidRDefault="001C7AEF" w:rsidP="00F47700">
      <w:pPr>
        <w:spacing w:after="0" w:line="240" w:lineRule="auto"/>
        <w:ind w:firstLine="454"/>
        <w:jc w:val="both"/>
        <w:rPr>
          <w:rFonts w:ascii="Times New Roman" w:hAnsi="Times New Roman"/>
          <w:sz w:val="28"/>
          <w:szCs w:val="28"/>
          <w:lang w:val="en-US"/>
        </w:rPr>
      </w:pPr>
    </w:p>
    <w:p w:rsidR="001A691F" w:rsidRPr="000C07E4" w:rsidRDefault="00F47700" w:rsidP="00F47700">
      <w:pPr>
        <w:spacing w:after="0" w:line="240" w:lineRule="auto"/>
        <w:ind w:firstLine="454"/>
        <w:jc w:val="both"/>
        <w:rPr>
          <w:rFonts w:ascii="Times New Roman" w:hAnsi="Times New Roman"/>
          <w:sz w:val="28"/>
          <w:szCs w:val="28"/>
          <w:lang w:val="en-US"/>
        </w:rPr>
      </w:pPr>
      <w:r w:rsidRPr="000C07E4">
        <w:rPr>
          <w:rFonts w:ascii="Times New Roman" w:hAnsi="Times New Roman"/>
          <w:sz w:val="28"/>
          <w:szCs w:val="28"/>
          <w:lang w:val="en-US"/>
        </w:rPr>
        <w:t xml:space="preserve">Given the commercial nature of the Coursera for Campus program, the cost of the license and the significant number of licenses for organizing effective work, </w:t>
      </w:r>
      <w:r w:rsidR="008A47DC" w:rsidRPr="000C07E4">
        <w:rPr>
          <w:rFonts w:ascii="Times New Roman" w:hAnsi="Times New Roman"/>
          <w:sz w:val="28"/>
          <w:szCs w:val="28"/>
          <w:lang w:val="en-US"/>
        </w:rPr>
        <w:t>it is a</w:t>
      </w:r>
      <w:r w:rsidRPr="000C07E4">
        <w:rPr>
          <w:rFonts w:ascii="Times New Roman" w:hAnsi="Times New Roman"/>
          <w:sz w:val="28"/>
          <w:szCs w:val="28"/>
          <w:lang w:val="en-US"/>
        </w:rPr>
        <w:t xml:space="preserve"> natural desire would be to offer to the structures of the Ministry of Education to work out solutions at the republican level that would allow universities to actively and effectively participate in such international educational projects.</w:t>
      </w:r>
    </w:p>
    <w:p w:rsidR="003D3A52" w:rsidRDefault="003D3A52" w:rsidP="003D3A52">
      <w:pPr>
        <w:spacing w:after="0" w:line="240" w:lineRule="auto"/>
        <w:ind w:firstLine="454"/>
        <w:jc w:val="both"/>
        <w:rPr>
          <w:rFonts w:ascii="Times New Roman" w:hAnsi="Times New Roman"/>
          <w:sz w:val="28"/>
          <w:szCs w:val="28"/>
        </w:rPr>
      </w:pPr>
    </w:p>
    <w:p w:rsidR="00CE7603" w:rsidRPr="00CE7603" w:rsidRDefault="00CE7603" w:rsidP="003D3A52">
      <w:pPr>
        <w:spacing w:after="0" w:line="240" w:lineRule="auto"/>
        <w:ind w:firstLine="454"/>
        <w:jc w:val="both"/>
        <w:rPr>
          <w:rFonts w:ascii="Times New Roman" w:hAnsi="Times New Roman"/>
          <w:b/>
          <w:sz w:val="28"/>
          <w:szCs w:val="28"/>
        </w:rPr>
      </w:pPr>
      <w:r w:rsidRPr="00CE7603">
        <w:rPr>
          <w:rFonts w:ascii="Times New Roman" w:hAnsi="Times New Roman"/>
          <w:b/>
          <w:sz w:val="28"/>
          <w:szCs w:val="28"/>
        </w:rPr>
        <w:t>Acknowledgement</w:t>
      </w:r>
    </w:p>
    <w:p w:rsidR="00CE7603" w:rsidRPr="00CE7603" w:rsidRDefault="00CE7603" w:rsidP="003D3A52">
      <w:pPr>
        <w:spacing w:after="0" w:line="240" w:lineRule="auto"/>
        <w:ind w:firstLine="454"/>
        <w:jc w:val="both"/>
        <w:rPr>
          <w:rFonts w:ascii="Times New Roman" w:hAnsi="Times New Roman"/>
          <w:sz w:val="28"/>
          <w:szCs w:val="28"/>
          <w:lang w:val="en-US"/>
        </w:rPr>
      </w:pPr>
      <w:r w:rsidRPr="00CE7603">
        <w:rPr>
          <w:rFonts w:ascii="Times New Roman" w:hAnsi="Times New Roman"/>
          <w:sz w:val="28"/>
          <w:szCs w:val="28"/>
          <w:lang w:val="en-US"/>
        </w:rPr>
        <w:t>I consider it my duty to express my gratitude for the help and support in my work. To my colleagues and students of the department - for their interest in new knowledge and new forms of education. Coursera staff for consultations and clarifications on the project. To Coursera manager, a graduate of the Yanka Kupala State University of Grodno, Kirill Melnichenko, without whose help and attention this project would not have acquired vitality and prospects at our university.</w:t>
      </w:r>
    </w:p>
    <w:p w:rsidR="00CE7603" w:rsidRPr="000C07E4" w:rsidRDefault="00CE7603" w:rsidP="003D3A52">
      <w:pPr>
        <w:spacing w:after="0" w:line="240" w:lineRule="auto"/>
        <w:ind w:firstLine="454"/>
        <w:jc w:val="both"/>
        <w:rPr>
          <w:rFonts w:ascii="Times New Roman" w:hAnsi="Times New Roman"/>
          <w:sz w:val="28"/>
          <w:szCs w:val="28"/>
        </w:rPr>
      </w:pPr>
    </w:p>
    <w:p w:rsidR="0019292D" w:rsidRPr="000C07E4" w:rsidRDefault="00F47700" w:rsidP="00F47700">
      <w:pPr>
        <w:spacing w:after="0" w:line="240" w:lineRule="auto"/>
        <w:ind w:firstLine="454"/>
        <w:jc w:val="both"/>
        <w:rPr>
          <w:rFonts w:ascii="Times New Roman" w:hAnsi="Times New Roman"/>
          <w:b/>
          <w:sz w:val="28"/>
          <w:szCs w:val="28"/>
        </w:rPr>
      </w:pPr>
      <w:r w:rsidRPr="000C07E4">
        <w:rPr>
          <w:rFonts w:ascii="Times New Roman" w:hAnsi="Times New Roman"/>
          <w:b/>
          <w:sz w:val="28"/>
          <w:szCs w:val="28"/>
        </w:rPr>
        <w:t>References</w:t>
      </w:r>
    </w:p>
    <w:p w:rsidR="00F47700" w:rsidRPr="000C07E4" w:rsidRDefault="00F47700" w:rsidP="00F47700">
      <w:pPr>
        <w:shd w:val="clear" w:color="auto" w:fill="FFFFFF"/>
        <w:spacing w:after="0" w:line="240" w:lineRule="auto"/>
        <w:ind w:left="426" w:hanging="426"/>
        <w:jc w:val="both"/>
        <w:outlineLvl w:val="0"/>
        <w:rPr>
          <w:rFonts w:ascii="Times New Roman" w:hAnsi="Times New Roman"/>
          <w:bCs/>
          <w:color w:val="222222"/>
          <w:spacing w:val="-6"/>
          <w:kern w:val="36"/>
          <w:sz w:val="28"/>
          <w:szCs w:val="28"/>
          <w:lang w:eastAsia="ru-RU"/>
        </w:rPr>
      </w:pPr>
      <w:r w:rsidRPr="000C07E4">
        <w:rPr>
          <w:rFonts w:ascii="Times New Roman" w:hAnsi="Times New Roman"/>
          <w:bCs/>
          <w:color w:val="222222"/>
          <w:spacing w:val="-6"/>
          <w:kern w:val="36"/>
          <w:sz w:val="28"/>
          <w:szCs w:val="28"/>
          <w:lang w:eastAsia="ru-RU"/>
        </w:rPr>
        <w:t xml:space="preserve">[1] Webex for Education / Cisco Webex. </w:t>
      </w:r>
      <w:r w:rsidRPr="000C07E4">
        <w:rPr>
          <w:rFonts w:ascii="Times New Roman" w:hAnsi="Times New Roman"/>
          <w:color w:val="222222"/>
          <w:sz w:val="28"/>
          <w:szCs w:val="28"/>
        </w:rPr>
        <w:t>Retrieved August</w:t>
      </w:r>
      <w:r w:rsidRPr="000C07E4">
        <w:rPr>
          <w:rFonts w:ascii="Times New Roman" w:hAnsi="Times New Roman"/>
          <w:bCs/>
          <w:color w:val="222222"/>
          <w:spacing w:val="-6"/>
          <w:kern w:val="36"/>
          <w:sz w:val="28"/>
          <w:szCs w:val="28"/>
          <w:lang w:eastAsia="ru-RU"/>
        </w:rPr>
        <w:t xml:space="preserve"> 20, 2020, from https://www.webex.com/industries/education.html.</w:t>
      </w:r>
    </w:p>
    <w:p w:rsidR="00F47700" w:rsidRPr="000C07E4" w:rsidRDefault="00F47700" w:rsidP="00F47700">
      <w:pPr>
        <w:shd w:val="clear" w:color="auto" w:fill="FFFFFF"/>
        <w:spacing w:after="0" w:line="240" w:lineRule="auto"/>
        <w:ind w:left="426" w:hanging="426"/>
        <w:jc w:val="both"/>
        <w:outlineLvl w:val="0"/>
        <w:rPr>
          <w:rFonts w:ascii="Times New Roman" w:hAnsi="Times New Roman"/>
          <w:bCs/>
          <w:color w:val="222222"/>
          <w:spacing w:val="-6"/>
          <w:kern w:val="36"/>
          <w:sz w:val="28"/>
          <w:szCs w:val="28"/>
          <w:lang w:eastAsia="ru-RU"/>
        </w:rPr>
      </w:pPr>
      <w:r w:rsidRPr="000C07E4">
        <w:rPr>
          <w:rFonts w:ascii="Times New Roman" w:hAnsi="Times New Roman"/>
          <w:bCs/>
          <w:color w:val="222222"/>
          <w:spacing w:val="-6"/>
          <w:kern w:val="36"/>
          <w:sz w:val="28"/>
          <w:szCs w:val="28"/>
          <w:lang w:eastAsia="ru-RU"/>
        </w:rPr>
        <w:t xml:space="preserve">[2] Microsoft Teams. Широкие возможности для командной работы / Microsoft – официальная страница. </w:t>
      </w:r>
      <w:r w:rsidRPr="000C07E4">
        <w:rPr>
          <w:rFonts w:ascii="Times New Roman" w:hAnsi="Times New Roman"/>
          <w:color w:val="222222"/>
          <w:sz w:val="28"/>
          <w:szCs w:val="28"/>
        </w:rPr>
        <w:t>Retrieved August</w:t>
      </w:r>
      <w:r w:rsidRPr="000C07E4">
        <w:rPr>
          <w:rFonts w:ascii="Times New Roman" w:hAnsi="Times New Roman"/>
          <w:bCs/>
          <w:color w:val="222222"/>
          <w:spacing w:val="-6"/>
          <w:kern w:val="36"/>
          <w:sz w:val="28"/>
          <w:szCs w:val="28"/>
          <w:lang w:eastAsia="ru-RU"/>
        </w:rPr>
        <w:t xml:space="preserve"> 20, 2020, from https://www.microsoft.com/ru-ru/microsoft-365/microsoft-teams/group-chat-software.</w:t>
      </w:r>
    </w:p>
    <w:p w:rsidR="00F47700" w:rsidRPr="000C07E4" w:rsidRDefault="00F47700" w:rsidP="00F47700">
      <w:pPr>
        <w:shd w:val="clear" w:color="auto" w:fill="FFFFFF"/>
        <w:spacing w:after="0" w:line="240" w:lineRule="auto"/>
        <w:ind w:left="426" w:hanging="426"/>
        <w:jc w:val="both"/>
        <w:outlineLvl w:val="0"/>
        <w:rPr>
          <w:rFonts w:ascii="Times New Roman" w:hAnsi="Times New Roman"/>
          <w:bCs/>
          <w:color w:val="222222"/>
          <w:spacing w:val="-6"/>
          <w:kern w:val="36"/>
          <w:sz w:val="28"/>
          <w:szCs w:val="28"/>
          <w:lang w:val="en-US" w:eastAsia="ru-RU"/>
        </w:rPr>
      </w:pPr>
      <w:r w:rsidRPr="000C07E4">
        <w:rPr>
          <w:rFonts w:ascii="Times New Roman" w:hAnsi="Times New Roman"/>
          <w:bCs/>
          <w:color w:val="222222"/>
          <w:spacing w:val="-6"/>
          <w:kern w:val="36"/>
          <w:sz w:val="28"/>
          <w:szCs w:val="28"/>
          <w:lang w:val="en-US" w:eastAsia="ru-RU"/>
        </w:rPr>
        <w:t xml:space="preserve">[3] G Suite for Education / Solutions built for teachers and students | Google for Education. </w:t>
      </w:r>
      <w:r w:rsidRPr="000C07E4">
        <w:rPr>
          <w:rFonts w:ascii="Times New Roman" w:hAnsi="Times New Roman"/>
          <w:color w:val="222222"/>
          <w:sz w:val="28"/>
          <w:szCs w:val="28"/>
        </w:rPr>
        <w:t>Retrieved August</w:t>
      </w:r>
      <w:r w:rsidRPr="000C07E4">
        <w:rPr>
          <w:rFonts w:ascii="Times New Roman" w:hAnsi="Times New Roman"/>
          <w:bCs/>
          <w:color w:val="222222"/>
          <w:spacing w:val="-6"/>
          <w:kern w:val="36"/>
          <w:sz w:val="28"/>
          <w:szCs w:val="28"/>
          <w:lang w:eastAsia="ru-RU"/>
        </w:rPr>
        <w:t xml:space="preserve"> 20, 2020, from</w:t>
      </w:r>
      <w:r w:rsidRPr="000C07E4">
        <w:rPr>
          <w:rFonts w:ascii="Times New Roman" w:hAnsi="Times New Roman"/>
          <w:bCs/>
          <w:color w:val="222222"/>
          <w:spacing w:val="-6"/>
          <w:kern w:val="36"/>
          <w:sz w:val="28"/>
          <w:szCs w:val="28"/>
          <w:lang w:val="en-US" w:eastAsia="ru-RU"/>
        </w:rPr>
        <w:t xml:space="preserve"> https://edu.google.com/products/gsuite-for-education/?modal_active=none.</w:t>
      </w:r>
    </w:p>
    <w:p w:rsidR="00F47700" w:rsidRPr="000C07E4" w:rsidRDefault="00F47700" w:rsidP="00F47700">
      <w:pPr>
        <w:shd w:val="clear" w:color="auto" w:fill="FFFFFF"/>
        <w:spacing w:after="0" w:line="240" w:lineRule="auto"/>
        <w:ind w:left="426" w:hanging="426"/>
        <w:jc w:val="both"/>
        <w:outlineLvl w:val="0"/>
        <w:rPr>
          <w:rFonts w:ascii="Times New Roman" w:hAnsi="Times New Roman"/>
          <w:bCs/>
          <w:color w:val="222222"/>
          <w:spacing w:val="-6"/>
          <w:kern w:val="36"/>
          <w:sz w:val="28"/>
          <w:szCs w:val="28"/>
          <w:lang w:val="en-US" w:eastAsia="ru-RU"/>
        </w:rPr>
      </w:pPr>
      <w:r w:rsidRPr="000C07E4">
        <w:rPr>
          <w:rFonts w:ascii="Times New Roman" w:hAnsi="Times New Roman"/>
          <w:bCs/>
          <w:color w:val="222222"/>
          <w:spacing w:val="-6"/>
          <w:kern w:val="36"/>
          <w:sz w:val="28"/>
          <w:szCs w:val="28"/>
          <w:lang w:val="en-US" w:eastAsia="ru-RU"/>
        </w:rPr>
        <w:t xml:space="preserve">[4] Coursera for Campus / Coursera | Online Courses &amp; Credentials From Top Educators. Join for Free | Coursera. </w:t>
      </w:r>
      <w:r w:rsidRPr="000C07E4">
        <w:rPr>
          <w:rFonts w:ascii="Times New Roman" w:hAnsi="Times New Roman"/>
          <w:color w:val="222222"/>
          <w:sz w:val="28"/>
          <w:szCs w:val="28"/>
        </w:rPr>
        <w:t>Retrieved August</w:t>
      </w:r>
      <w:r w:rsidRPr="000C07E4">
        <w:rPr>
          <w:rFonts w:ascii="Times New Roman" w:hAnsi="Times New Roman"/>
          <w:bCs/>
          <w:color w:val="222222"/>
          <w:spacing w:val="-6"/>
          <w:kern w:val="36"/>
          <w:sz w:val="28"/>
          <w:szCs w:val="28"/>
          <w:lang w:eastAsia="ru-RU"/>
        </w:rPr>
        <w:t xml:space="preserve"> 20, 2020, from </w:t>
      </w:r>
      <w:hyperlink r:id="rId15" w:history="1">
        <w:r w:rsidRPr="000C07E4">
          <w:rPr>
            <w:rFonts w:ascii="Times New Roman" w:hAnsi="Times New Roman"/>
            <w:bCs/>
            <w:color w:val="222222"/>
            <w:spacing w:val="-6"/>
            <w:kern w:val="36"/>
            <w:sz w:val="28"/>
            <w:szCs w:val="28"/>
            <w:lang w:val="en-US" w:eastAsia="ru-RU"/>
          </w:rPr>
          <w:t>https://www.coursera.org/campus</w:t>
        </w:r>
      </w:hyperlink>
      <w:r w:rsidRPr="000C07E4">
        <w:rPr>
          <w:rFonts w:ascii="Times New Roman" w:hAnsi="Times New Roman"/>
          <w:bCs/>
          <w:color w:val="222222"/>
          <w:spacing w:val="-6"/>
          <w:kern w:val="36"/>
          <w:sz w:val="28"/>
          <w:szCs w:val="28"/>
          <w:lang w:eastAsia="ru-RU"/>
        </w:rPr>
        <w:t>.</w:t>
      </w:r>
    </w:p>
    <w:p w:rsidR="008A1397" w:rsidRPr="001C7AEF" w:rsidRDefault="00F47700" w:rsidP="00F47700">
      <w:pPr>
        <w:shd w:val="clear" w:color="auto" w:fill="FFFFFF"/>
        <w:spacing w:after="0" w:line="240" w:lineRule="auto"/>
        <w:ind w:left="426" w:hanging="426"/>
        <w:jc w:val="both"/>
        <w:outlineLvl w:val="0"/>
        <w:rPr>
          <w:rFonts w:ascii="Times New Roman" w:hAnsi="Times New Roman"/>
          <w:bCs/>
          <w:color w:val="222222"/>
          <w:spacing w:val="-6"/>
          <w:kern w:val="36"/>
          <w:sz w:val="28"/>
          <w:szCs w:val="28"/>
          <w:lang w:eastAsia="ru-RU"/>
        </w:rPr>
      </w:pPr>
      <w:r w:rsidRPr="000C07E4">
        <w:rPr>
          <w:rFonts w:ascii="Times New Roman" w:hAnsi="Times New Roman"/>
          <w:bCs/>
          <w:color w:val="222222"/>
          <w:spacing w:val="-6"/>
          <w:kern w:val="36"/>
          <w:sz w:val="28"/>
          <w:szCs w:val="28"/>
          <w:lang w:val="en-US" w:eastAsia="ru-RU"/>
        </w:rPr>
        <w:t xml:space="preserve">[5] Coronavirus is giving online higher education a second </w:t>
      </w:r>
      <w:r w:rsidR="00E367AD">
        <w:rPr>
          <w:rFonts w:ascii="Times New Roman" w:hAnsi="Times New Roman"/>
          <w:bCs/>
          <w:color w:val="222222"/>
          <w:spacing w:val="-6"/>
          <w:kern w:val="36"/>
          <w:sz w:val="28"/>
          <w:szCs w:val="28"/>
          <w:lang w:val="en-US" w:eastAsia="ru-RU"/>
        </w:rPr>
        <w:t>chance to prove its worth </w:t>
      </w:r>
      <w:r w:rsidRPr="000C07E4">
        <w:rPr>
          <w:rFonts w:ascii="Times New Roman" w:hAnsi="Times New Roman"/>
          <w:bCs/>
          <w:color w:val="222222"/>
          <w:spacing w:val="-6"/>
          <w:kern w:val="36"/>
          <w:sz w:val="28"/>
          <w:szCs w:val="28"/>
          <w:lang w:val="en-US" w:eastAsia="ru-RU"/>
        </w:rPr>
        <w:t>/</w:t>
      </w:r>
      <w:r w:rsidR="00E367AD">
        <w:rPr>
          <w:rFonts w:ascii="Times New Roman" w:hAnsi="Times New Roman"/>
          <w:bCs/>
          <w:color w:val="222222"/>
          <w:spacing w:val="-6"/>
          <w:kern w:val="36"/>
          <w:sz w:val="28"/>
          <w:szCs w:val="28"/>
          <w:lang w:val="en-US" w:eastAsia="ru-RU"/>
        </w:rPr>
        <w:t xml:space="preserve"> </w:t>
      </w:r>
      <w:r w:rsidRPr="000C07E4">
        <w:rPr>
          <w:rFonts w:ascii="Times New Roman" w:hAnsi="Times New Roman"/>
          <w:bCs/>
          <w:color w:val="222222"/>
          <w:spacing w:val="-6"/>
          <w:kern w:val="36"/>
          <w:sz w:val="28"/>
          <w:szCs w:val="28"/>
          <w:lang w:val="en-US" w:eastAsia="ru-RU"/>
        </w:rPr>
        <w:t xml:space="preserve">Coursera is making its courses free to students around the world — Quartz. </w:t>
      </w:r>
      <w:r w:rsidR="001C7AEF" w:rsidRPr="000C07E4">
        <w:rPr>
          <w:rFonts w:ascii="Times New Roman" w:hAnsi="Times New Roman"/>
          <w:color w:val="222222"/>
          <w:sz w:val="28"/>
          <w:szCs w:val="28"/>
        </w:rPr>
        <w:t>Retrieved August</w:t>
      </w:r>
      <w:r w:rsidR="001C7AEF" w:rsidRPr="000C07E4">
        <w:rPr>
          <w:rFonts w:ascii="Times New Roman" w:hAnsi="Times New Roman"/>
          <w:bCs/>
          <w:color w:val="222222"/>
          <w:spacing w:val="-6"/>
          <w:kern w:val="36"/>
          <w:sz w:val="28"/>
          <w:szCs w:val="28"/>
          <w:lang w:eastAsia="ru-RU"/>
        </w:rPr>
        <w:t xml:space="preserve"> 20, 2020, from</w:t>
      </w:r>
      <w:r w:rsidRPr="000C07E4">
        <w:rPr>
          <w:rFonts w:ascii="Times New Roman" w:hAnsi="Times New Roman"/>
          <w:bCs/>
          <w:color w:val="222222"/>
          <w:spacing w:val="-6"/>
          <w:kern w:val="36"/>
          <w:sz w:val="28"/>
          <w:szCs w:val="28"/>
          <w:lang w:eastAsia="ru-RU"/>
        </w:rPr>
        <w:t xml:space="preserve"> </w:t>
      </w:r>
      <w:hyperlink r:id="rId16" w:tgtFrame="_blank" w:history="1">
        <w:r w:rsidRPr="000C07E4">
          <w:rPr>
            <w:rFonts w:ascii="Times New Roman" w:hAnsi="Times New Roman"/>
            <w:bCs/>
            <w:color w:val="222222"/>
            <w:spacing w:val="-6"/>
            <w:kern w:val="36"/>
            <w:sz w:val="28"/>
            <w:szCs w:val="28"/>
            <w:lang w:val="en-US" w:eastAsia="ru-RU"/>
          </w:rPr>
          <w:t>https</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qz</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com</w:t>
        </w:r>
        <w:r w:rsidRPr="000C07E4">
          <w:rPr>
            <w:rFonts w:ascii="Times New Roman" w:hAnsi="Times New Roman"/>
            <w:bCs/>
            <w:color w:val="222222"/>
            <w:spacing w:val="-6"/>
            <w:kern w:val="36"/>
            <w:sz w:val="28"/>
            <w:szCs w:val="28"/>
            <w:lang w:eastAsia="ru-RU"/>
          </w:rPr>
          <w:t>/1817162/</w:t>
        </w:r>
        <w:r w:rsidRPr="000C07E4">
          <w:rPr>
            <w:rFonts w:ascii="Times New Roman" w:hAnsi="Times New Roman"/>
            <w:bCs/>
            <w:color w:val="222222"/>
            <w:spacing w:val="-6"/>
            <w:kern w:val="36"/>
            <w:sz w:val="28"/>
            <w:szCs w:val="28"/>
            <w:lang w:val="en-US" w:eastAsia="ru-RU"/>
          </w:rPr>
          <w:t>coursera</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is</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making</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its</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courses</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free</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to</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students</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around</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the</w:t>
        </w:r>
        <w:r w:rsidRPr="000C07E4">
          <w:rPr>
            <w:rFonts w:ascii="Times New Roman" w:hAnsi="Times New Roman"/>
            <w:bCs/>
            <w:color w:val="222222"/>
            <w:spacing w:val="-6"/>
            <w:kern w:val="36"/>
            <w:sz w:val="28"/>
            <w:szCs w:val="28"/>
            <w:lang w:eastAsia="ru-RU"/>
          </w:rPr>
          <w:t>-</w:t>
        </w:r>
        <w:r w:rsidRPr="000C07E4">
          <w:rPr>
            <w:rFonts w:ascii="Times New Roman" w:hAnsi="Times New Roman"/>
            <w:bCs/>
            <w:color w:val="222222"/>
            <w:spacing w:val="-6"/>
            <w:kern w:val="36"/>
            <w:sz w:val="28"/>
            <w:szCs w:val="28"/>
            <w:lang w:val="en-US" w:eastAsia="ru-RU"/>
          </w:rPr>
          <w:t>world</w:t>
        </w:r>
        <w:r w:rsidRPr="000C07E4">
          <w:rPr>
            <w:rFonts w:ascii="Times New Roman" w:hAnsi="Times New Roman"/>
            <w:bCs/>
            <w:color w:val="222222"/>
            <w:spacing w:val="-6"/>
            <w:kern w:val="36"/>
            <w:sz w:val="28"/>
            <w:szCs w:val="28"/>
            <w:lang w:eastAsia="ru-RU"/>
          </w:rPr>
          <w:t>/</w:t>
        </w:r>
      </w:hyperlink>
      <w:r w:rsidRPr="000C07E4">
        <w:rPr>
          <w:rFonts w:ascii="Times New Roman" w:hAnsi="Times New Roman"/>
          <w:bCs/>
          <w:color w:val="222222"/>
          <w:spacing w:val="-6"/>
          <w:kern w:val="36"/>
          <w:sz w:val="28"/>
          <w:szCs w:val="28"/>
          <w:lang w:eastAsia="ru-RU"/>
        </w:rPr>
        <w:t>.</w:t>
      </w:r>
    </w:p>
    <w:sectPr w:rsidR="008A1397" w:rsidRPr="001C7AEF" w:rsidSect="00AC4AB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30" w:rsidRDefault="00527E30" w:rsidP="002248B7">
      <w:pPr>
        <w:spacing w:after="0" w:line="240" w:lineRule="auto"/>
      </w:pPr>
      <w:r>
        <w:separator/>
      </w:r>
    </w:p>
  </w:endnote>
  <w:endnote w:type="continuationSeparator" w:id="0">
    <w:p w:rsidR="00527E30" w:rsidRDefault="00527E30" w:rsidP="0022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30" w:rsidRDefault="00527E30" w:rsidP="002248B7">
      <w:pPr>
        <w:spacing w:after="0" w:line="240" w:lineRule="auto"/>
      </w:pPr>
      <w:r>
        <w:separator/>
      </w:r>
    </w:p>
  </w:footnote>
  <w:footnote w:type="continuationSeparator" w:id="0">
    <w:p w:rsidR="00527E30" w:rsidRDefault="00527E30" w:rsidP="00224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DA7"/>
    <w:multiLevelType w:val="hybridMultilevel"/>
    <w:tmpl w:val="77D47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3131AB"/>
    <w:multiLevelType w:val="hybridMultilevel"/>
    <w:tmpl w:val="721278C4"/>
    <w:lvl w:ilvl="0" w:tplc="CD0AA9E0">
      <w:start w:val="1"/>
      <w:numFmt w:val="decimal"/>
      <w:lvlText w:val="%1."/>
      <w:lvlJc w:val="left"/>
      <w:pPr>
        <w:ind w:left="1287" w:hanging="360"/>
      </w:pPr>
      <w:rPr>
        <w:rFonts w:ascii="Courier New" w:hAnsi="Courier New" w:cs="Times New Roman" w:hint="default"/>
        <w:b w:val="0"/>
        <w:i w:val="0"/>
        <w:color w:val="auto"/>
        <w:sz w:val="1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2393E19"/>
    <w:multiLevelType w:val="hybridMultilevel"/>
    <w:tmpl w:val="5CAA6D90"/>
    <w:lvl w:ilvl="0" w:tplc="0A20C992">
      <w:start w:val="1"/>
      <w:numFmt w:val="decimal"/>
      <w:lvlText w:val="[%1]"/>
      <w:lvlJc w:val="left"/>
      <w:pPr>
        <w:ind w:left="814" w:hanging="360"/>
      </w:pPr>
      <w:rPr>
        <w:rFonts w:cs="Times New Roman" w:hint="default"/>
      </w:rPr>
    </w:lvl>
    <w:lvl w:ilvl="1" w:tplc="0C0A0019" w:tentative="1">
      <w:start w:val="1"/>
      <w:numFmt w:val="lowerLetter"/>
      <w:lvlText w:val="%2."/>
      <w:lvlJc w:val="left"/>
      <w:pPr>
        <w:ind w:left="1534" w:hanging="360"/>
      </w:pPr>
      <w:rPr>
        <w:rFonts w:cs="Times New Roman"/>
      </w:rPr>
    </w:lvl>
    <w:lvl w:ilvl="2" w:tplc="0C0A001B" w:tentative="1">
      <w:start w:val="1"/>
      <w:numFmt w:val="lowerRoman"/>
      <w:lvlText w:val="%3."/>
      <w:lvlJc w:val="right"/>
      <w:pPr>
        <w:ind w:left="2254" w:hanging="180"/>
      </w:pPr>
      <w:rPr>
        <w:rFonts w:cs="Times New Roman"/>
      </w:rPr>
    </w:lvl>
    <w:lvl w:ilvl="3" w:tplc="0C0A000F" w:tentative="1">
      <w:start w:val="1"/>
      <w:numFmt w:val="decimal"/>
      <w:lvlText w:val="%4."/>
      <w:lvlJc w:val="left"/>
      <w:pPr>
        <w:ind w:left="2974" w:hanging="360"/>
      </w:pPr>
      <w:rPr>
        <w:rFonts w:cs="Times New Roman"/>
      </w:rPr>
    </w:lvl>
    <w:lvl w:ilvl="4" w:tplc="0C0A0019" w:tentative="1">
      <w:start w:val="1"/>
      <w:numFmt w:val="lowerLetter"/>
      <w:lvlText w:val="%5."/>
      <w:lvlJc w:val="left"/>
      <w:pPr>
        <w:ind w:left="3694" w:hanging="360"/>
      </w:pPr>
      <w:rPr>
        <w:rFonts w:cs="Times New Roman"/>
      </w:rPr>
    </w:lvl>
    <w:lvl w:ilvl="5" w:tplc="0C0A001B" w:tentative="1">
      <w:start w:val="1"/>
      <w:numFmt w:val="lowerRoman"/>
      <w:lvlText w:val="%6."/>
      <w:lvlJc w:val="right"/>
      <w:pPr>
        <w:ind w:left="4414" w:hanging="180"/>
      </w:pPr>
      <w:rPr>
        <w:rFonts w:cs="Times New Roman"/>
      </w:rPr>
    </w:lvl>
    <w:lvl w:ilvl="6" w:tplc="0C0A000F" w:tentative="1">
      <w:start w:val="1"/>
      <w:numFmt w:val="decimal"/>
      <w:lvlText w:val="%7."/>
      <w:lvlJc w:val="left"/>
      <w:pPr>
        <w:ind w:left="5134" w:hanging="360"/>
      </w:pPr>
      <w:rPr>
        <w:rFonts w:cs="Times New Roman"/>
      </w:rPr>
    </w:lvl>
    <w:lvl w:ilvl="7" w:tplc="0C0A0019" w:tentative="1">
      <w:start w:val="1"/>
      <w:numFmt w:val="lowerLetter"/>
      <w:lvlText w:val="%8."/>
      <w:lvlJc w:val="left"/>
      <w:pPr>
        <w:ind w:left="5854" w:hanging="360"/>
      </w:pPr>
      <w:rPr>
        <w:rFonts w:cs="Times New Roman"/>
      </w:rPr>
    </w:lvl>
    <w:lvl w:ilvl="8" w:tplc="0C0A001B" w:tentative="1">
      <w:start w:val="1"/>
      <w:numFmt w:val="lowerRoman"/>
      <w:lvlText w:val="%9."/>
      <w:lvlJc w:val="right"/>
      <w:pPr>
        <w:ind w:left="6574" w:hanging="180"/>
      </w:pPr>
      <w:rPr>
        <w:rFonts w:cs="Times New Roman"/>
      </w:rPr>
    </w:lvl>
  </w:abstractNum>
  <w:abstractNum w:abstractNumId="3">
    <w:nsid w:val="343210F6"/>
    <w:multiLevelType w:val="hybridMultilevel"/>
    <w:tmpl w:val="9DD0E590"/>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44DA1370"/>
    <w:multiLevelType w:val="hybridMultilevel"/>
    <w:tmpl w:val="C90C8E64"/>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4FD5AFB"/>
    <w:multiLevelType w:val="hybridMultilevel"/>
    <w:tmpl w:val="EEA4BE52"/>
    <w:lvl w:ilvl="0" w:tplc="3C1692EA">
      <w:start w:val="1"/>
      <w:numFmt w:val="decimal"/>
      <w:lvlText w:val="%1."/>
      <w:lvlJc w:val="left"/>
      <w:pPr>
        <w:ind w:left="1174" w:hanging="360"/>
      </w:pPr>
      <w:rPr>
        <w:rFonts w:ascii="Times New Roman" w:hAnsi="Times New Roman" w:cs="Times New Roman" w:hint="default"/>
        <w:color w:val="auto"/>
        <w:sz w:val="28"/>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6">
    <w:nsid w:val="78CE4E28"/>
    <w:multiLevelType w:val="hybridMultilevel"/>
    <w:tmpl w:val="3EF6B280"/>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7CE814BE"/>
    <w:multiLevelType w:val="hybridMultilevel"/>
    <w:tmpl w:val="D4CC2D0C"/>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7F007B53"/>
    <w:multiLevelType w:val="hybridMultilevel"/>
    <w:tmpl w:val="EEA4BE52"/>
    <w:lvl w:ilvl="0" w:tplc="3C1692EA">
      <w:start w:val="1"/>
      <w:numFmt w:val="decimal"/>
      <w:lvlText w:val="%1."/>
      <w:lvlJc w:val="left"/>
      <w:pPr>
        <w:ind w:left="1174" w:hanging="360"/>
      </w:pPr>
      <w:rPr>
        <w:rFonts w:ascii="Times New Roman" w:hAnsi="Times New Roman" w:cs="Times New Roman" w:hint="default"/>
        <w:color w:val="auto"/>
        <w:sz w:val="28"/>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num w:numId="1">
    <w:abstractNumId w:val="0"/>
  </w:num>
  <w:num w:numId="2">
    <w:abstractNumId w:val="2"/>
  </w:num>
  <w:num w:numId="3">
    <w:abstractNumId w:val="4"/>
  </w:num>
  <w:num w:numId="4">
    <w:abstractNumId w:val="8"/>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1"/>
    <w:rsid w:val="00011606"/>
    <w:rsid w:val="00033895"/>
    <w:rsid w:val="00054F8C"/>
    <w:rsid w:val="00057ECE"/>
    <w:rsid w:val="00082501"/>
    <w:rsid w:val="000825BF"/>
    <w:rsid w:val="000C0234"/>
    <w:rsid w:val="000C07E4"/>
    <w:rsid w:val="000E1975"/>
    <w:rsid w:val="000F3972"/>
    <w:rsid w:val="00107E85"/>
    <w:rsid w:val="001117C4"/>
    <w:rsid w:val="00135542"/>
    <w:rsid w:val="001369D6"/>
    <w:rsid w:val="001407A8"/>
    <w:rsid w:val="00145CAF"/>
    <w:rsid w:val="00164074"/>
    <w:rsid w:val="0017751A"/>
    <w:rsid w:val="00182BB2"/>
    <w:rsid w:val="0019292D"/>
    <w:rsid w:val="001A691F"/>
    <w:rsid w:val="001C7AEF"/>
    <w:rsid w:val="001E7817"/>
    <w:rsid w:val="00200CC6"/>
    <w:rsid w:val="002248B7"/>
    <w:rsid w:val="002477DD"/>
    <w:rsid w:val="00252DEC"/>
    <w:rsid w:val="002620D3"/>
    <w:rsid w:val="002E20C2"/>
    <w:rsid w:val="003056F4"/>
    <w:rsid w:val="00305E79"/>
    <w:rsid w:val="00315E26"/>
    <w:rsid w:val="0033254B"/>
    <w:rsid w:val="00333220"/>
    <w:rsid w:val="003477D1"/>
    <w:rsid w:val="003542ED"/>
    <w:rsid w:val="003A5416"/>
    <w:rsid w:val="003C384A"/>
    <w:rsid w:val="003C4064"/>
    <w:rsid w:val="003D3A52"/>
    <w:rsid w:val="003F6831"/>
    <w:rsid w:val="003F6A60"/>
    <w:rsid w:val="004221A3"/>
    <w:rsid w:val="004277C7"/>
    <w:rsid w:val="00446B32"/>
    <w:rsid w:val="0045696B"/>
    <w:rsid w:val="0047111D"/>
    <w:rsid w:val="00484BBF"/>
    <w:rsid w:val="004B1BCC"/>
    <w:rsid w:val="004E27F8"/>
    <w:rsid w:val="004E7B02"/>
    <w:rsid w:val="00523672"/>
    <w:rsid w:val="00527E30"/>
    <w:rsid w:val="00573859"/>
    <w:rsid w:val="00597E2D"/>
    <w:rsid w:val="005A6013"/>
    <w:rsid w:val="005B0BD0"/>
    <w:rsid w:val="005C084D"/>
    <w:rsid w:val="005C245E"/>
    <w:rsid w:val="005D03C1"/>
    <w:rsid w:val="00607B04"/>
    <w:rsid w:val="00611AE0"/>
    <w:rsid w:val="00616716"/>
    <w:rsid w:val="00622ECB"/>
    <w:rsid w:val="00680B42"/>
    <w:rsid w:val="00692CC8"/>
    <w:rsid w:val="006E1007"/>
    <w:rsid w:val="00712210"/>
    <w:rsid w:val="0074675B"/>
    <w:rsid w:val="007672CF"/>
    <w:rsid w:val="00770A2A"/>
    <w:rsid w:val="00790559"/>
    <w:rsid w:val="00794061"/>
    <w:rsid w:val="007B7B77"/>
    <w:rsid w:val="007F3809"/>
    <w:rsid w:val="00802B6F"/>
    <w:rsid w:val="00816475"/>
    <w:rsid w:val="008A1397"/>
    <w:rsid w:val="008A47DC"/>
    <w:rsid w:val="008A7FE9"/>
    <w:rsid w:val="008C0AC3"/>
    <w:rsid w:val="008D7C93"/>
    <w:rsid w:val="0090778B"/>
    <w:rsid w:val="00924FFF"/>
    <w:rsid w:val="00930029"/>
    <w:rsid w:val="009B6CCF"/>
    <w:rsid w:val="009B6F4A"/>
    <w:rsid w:val="009B7226"/>
    <w:rsid w:val="009B7EF4"/>
    <w:rsid w:val="009D5781"/>
    <w:rsid w:val="009D7135"/>
    <w:rsid w:val="009E778E"/>
    <w:rsid w:val="009F46D7"/>
    <w:rsid w:val="009F57BC"/>
    <w:rsid w:val="00A00768"/>
    <w:rsid w:val="00A426B8"/>
    <w:rsid w:val="00A4607E"/>
    <w:rsid w:val="00A7420C"/>
    <w:rsid w:val="00A76981"/>
    <w:rsid w:val="00A835EB"/>
    <w:rsid w:val="00AA37CC"/>
    <w:rsid w:val="00AA4ABE"/>
    <w:rsid w:val="00AC4AB6"/>
    <w:rsid w:val="00AF203C"/>
    <w:rsid w:val="00B2382D"/>
    <w:rsid w:val="00B35261"/>
    <w:rsid w:val="00BA003F"/>
    <w:rsid w:val="00BB41C0"/>
    <w:rsid w:val="00BC1D5A"/>
    <w:rsid w:val="00BC2EB1"/>
    <w:rsid w:val="00BD73FB"/>
    <w:rsid w:val="00BE1A05"/>
    <w:rsid w:val="00BF6E84"/>
    <w:rsid w:val="00C15A24"/>
    <w:rsid w:val="00C477D2"/>
    <w:rsid w:val="00C57ACB"/>
    <w:rsid w:val="00C8335D"/>
    <w:rsid w:val="00CD1580"/>
    <w:rsid w:val="00CE7603"/>
    <w:rsid w:val="00D020A2"/>
    <w:rsid w:val="00D43AB1"/>
    <w:rsid w:val="00D717F1"/>
    <w:rsid w:val="00D9031B"/>
    <w:rsid w:val="00D94E01"/>
    <w:rsid w:val="00DB730C"/>
    <w:rsid w:val="00E17D91"/>
    <w:rsid w:val="00E367AD"/>
    <w:rsid w:val="00E4736A"/>
    <w:rsid w:val="00E63B30"/>
    <w:rsid w:val="00E71044"/>
    <w:rsid w:val="00EA6A7C"/>
    <w:rsid w:val="00EB08CA"/>
    <w:rsid w:val="00EB5078"/>
    <w:rsid w:val="00EB50E3"/>
    <w:rsid w:val="00EC5CED"/>
    <w:rsid w:val="00EE479B"/>
    <w:rsid w:val="00F23721"/>
    <w:rsid w:val="00F40D16"/>
    <w:rsid w:val="00F47700"/>
    <w:rsid w:val="00F47BAC"/>
    <w:rsid w:val="00F72266"/>
    <w:rsid w:val="00F8595D"/>
    <w:rsid w:val="00FA70D4"/>
    <w:rsid w:val="00FB54AF"/>
    <w:rsid w:val="00FC503F"/>
    <w:rsid w:val="00FC5A0C"/>
    <w:rsid w:val="00FE1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paragraph" w:styleId="2">
    <w:name w:val="heading 2"/>
    <w:basedOn w:val="a"/>
    <w:next w:val="a"/>
    <w:link w:val="20"/>
    <w:uiPriority w:val="9"/>
    <w:unhideWhenUsed/>
    <w:qFormat/>
    <w:rsid w:val="007B7B77"/>
    <w:pPr>
      <w:keepNext/>
      <w:keepLines/>
      <w:spacing w:before="40" w:after="0"/>
      <w:outlineLvl w:val="1"/>
    </w:pPr>
    <w:rPr>
      <w:rFonts w:ascii="Times New Roman" w:eastAsiaTheme="majorEastAsia"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B7B77"/>
    <w:rPr>
      <w:rFonts w:ascii="Times New Roman" w:eastAsiaTheme="majorEastAsia" w:hAnsi="Times New Roman" w:cs="Times New Roman"/>
      <w:b/>
      <w:sz w:val="26"/>
      <w:szCs w:val="26"/>
    </w:rPr>
  </w:style>
  <w:style w:type="character" w:styleId="a3">
    <w:name w:val="Hyperlink"/>
    <w:basedOn w:val="a0"/>
    <w:uiPriority w:val="99"/>
    <w:unhideWhenUsed/>
    <w:rsid w:val="0019292D"/>
    <w:rPr>
      <w:rFonts w:cs="Times New Roman"/>
      <w:color w:val="0563C1" w:themeColor="hyperlink"/>
      <w:u w:val="single"/>
    </w:rPr>
  </w:style>
  <w:style w:type="paragraph" w:styleId="a4">
    <w:name w:val="List Paragraph"/>
    <w:basedOn w:val="a"/>
    <w:uiPriority w:val="34"/>
    <w:qFormat/>
    <w:rsid w:val="00D43AB1"/>
    <w:pPr>
      <w:ind w:left="720"/>
      <w:contextualSpacing/>
    </w:pPr>
  </w:style>
  <w:style w:type="paragraph" w:styleId="a5">
    <w:name w:val="Balloon Text"/>
    <w:basedOn w:val="a"/>
    <w:link w:val="a6"/>
    <w:uiPriority w:val="99"/>
    <w:semiHidden/>
    <w:unhideWhenUsed/>
    <w:rsid w:val="00AC4A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4AB6"/>
    <w:rPr>
      <w:rFonts w:ascii="Tahoma" w:hAnsi="Tahoma" w:cs="Tahoma"/>
      <w:sz w:val="16"/>
      <w:szCs w:val="16"/>
    </w:rPr>
  </w:style>
  <w:style w:type="table" w:customStyle="1" w:styleId="PlainTable3">
    <w:name w:val="Plain Table 3"/>
    <w:basedOn w:val="a1"/>
    <w:uiPriority w:val="43"/>
    <w:rsid w:val="007B7B77"/>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a7">
    <w:name w:val="footnote text"/>
    <w:basedOn w:val="a"/>
    <w:link w:val="a8"/>
    <w:uiPriority w:val="99"/>
    <w:semiHidden/>
    <w:unhideWhenUsed/>
    <w:rsid w:val="002248B7"/>
    <w:pPr>
      <w:spacing w:after="0" w:line="240" w:lineRule="auto"/>
    </w:pPr>
    <w:rPr>
      <w:sz w:val="20"/>
      <w:szCs w:val="20"/>
    </w:rPr>
  </w:style>
  <w:style w:type="character" w:customStyle="1" w:styleId="a8">
    <w:name w:val="Текст сноски Знак"/>
    <w:basedOn w:val="a0"/>
    <w:link w:val="a7"/>
    <w:uiPriority w:val="99"/>
    <w:semiHidden/>
    <w:locked/>
    <w:rsid w:val="002248B7"/>
    <w:rPr>
      <w:rFonts w:cs="Times New Roman"/>
      <w:sz w:val="20"/>
      <w:szCs w:val="20"/>
    </w:rPr>
  </w:style>
  <w:style w:type="character" w:styleId="a9">
    <w:name w:val="footnote reference"/>
    <w:basedOn w:val="a0"/>
    <w:uiPriority w:val="99"/>
    <w:semiHidden/>
    <w:unhideWhenUsed/>
    <w:rsid w:val="002248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paragraph" w:styleId="2">
    <w:name w:val="heading 2"/>
    <w:basedOn w:val="a"/>
    <w:next w:val="a"/>
    <w:link w:val="20"/>
    <w:uiPriority w:val="9"/>
    <w:unhideWhenUsed/>
    <w:qFormat/>
    <w:rsid w:val="007B7B77"/>
    <w:pPr>
      <w:keepNext/>
      <w:keepLines/>
      <w:spacing w:before="40" w:after="0"/>
      <w:outlineLvl w:val="1"/>
    </w:pPr>
    <w:rPr>
      <w:rFonts w:ascii="Times New Roman" w:eastAsiaTheme="majorEastAsia"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B7B77"/>
    <w:rPr>
      <w:rFonts w:ascii="Times New Roman" w:eastAsiaTheme="majorEastAsia" w:hAnsi="Times New Roman" w:cs="Times New Roman"/>
      <w:b/>
      <w:sz w:val="26"/>
      <w:szCs w:val="26"/>
    </w:rPr>
  </w:style>
  <w:style w:type="character" w:styleId="a3">
    <w:name w:val="Hyperlink"/>
    <w:basedOn w:val="a0"/>
    <w:uiPriority w:val="99"/>
    <w:unhideWhenUsed/>
    <w:rsid w:val="0019292D"/>
    <w:rPr>
      <w:rFonts w:cs="Times New Roman"/>
      <w:color w:val="0563C1" w:themeColor="hyperlink"/>
      <w:u w:val="single"/>
    </w:rPr>
  </w:style>
  <w:style w:type="paragraph" w:styleId="a4">
    <w:name w:val="List Paragraph"/>
    <w:basedOn w:val="a"/>
    <w:uiPriority w:val="34"/>
    <w:qFormat/>
    <w:rsid w:val="00D43AB1"/>
    <w:pPr>
      <w:ind w:left="720"/>
      <w:contextualSpacing/>
    </w:pPr>
  </w:style>
  <w:style w:type="paragraph" w:styleId="a5">
    <w:name w:val="Balloon Text"/>
    <w:basedOn w:val="a"/>
    <w:link w:val="a6"/>
    <w:uiPriority w:val="99"/>
    <w:semiHidden/>
    <w:unhideWhenUsed/>
    <w:rsid w:val="00AC4A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4AB6"/>
    <w:rPr>
      <w:rFonts w:ascii="Tahoma" w:hAnsi="Tahoma" w:cs="Tahoma"/>
      <w:sz w:val="16"/>
      <w:szCs w:val="16"/>
    </w:rPr>
  </w:style>
  <w:style w:type="table" w:customStyle="1" w:styleId="PlainTable3">
    <w:name w:val="Plain Table 3"/>
    <w:basedOn w:val="a1"/>
    <w:uiPriority w:val="43"/>
    <w:rsid w:val="007B7B77"/>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a7">
    <w:name w:val="footnote text"/>
    <w:basedOn w:val="a"/>
    <w:link w:val="a8"/>
    <w:uiPriority w:val="99"/>
    <w:semiHidden/>
    <w:unhideWhenUsed/>
    <w:rsid w:val="002248B7"/>
    <w:pPr>
      <w:spacing w:after="0" w:line="240" w:lineRule="auto"/>
    </w:pPr>
    <w:rPr>
      <w:sz w:val="20"/>
      <w:szCs w:val="20"/>
    </w:rPr>
  </w:style>
  <w:style w:type="character" w:customStyle="1" w:styleId="a8">
    <w:name w:val="Текст сноски Знак"/>
    <w:basedOn w:val="a0"/>
    <w:link w:val="a7"/>
    <w:uiPriority w:val="99"/>
    <w:semiHidden/>
    <w:locked/>
    <w:rsid w:val="002248B7"/>
    <w:rPr>
      <w:rFonts w:cs="Times New Roman"/>
      <w:sz w:val="20"/>
      <w:szCs w:val="20"/>
    </w:rPr>
  </w:style>
  <w:style w:type="character" w:styleId="a9">
    <w:name w:val="footnote reference"/>
    <w:basedOn w:val="a0"/>
    <w:uiPriority w:val="99"/>
    <w:semiHidden/>
    <w:unhideWhenUsed/>
    <w:rsid w:val="002248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2521">
      <w:marLeft w:val="0"/>
      <w:marRight w:val="0"/>
      <w:marTop w:val="0"/>
      <w:marBottom w:val="0"/>
      <w:divBdr>
        <w:top w:val="none" w:sz="0" w:space="0" w:color="auto"/>
        <w:left w:val="none" w:sz="0" w:space="0" w:color="auto"/>
        <w:bottom w:val="none" w:sz="0" w:space="0" w:color="auto"/>
        <w:right w:val="none" w:sz="0" w:space="0" w:color="auto"/>
      </w:divBdr>
      <w:divsChild>
        <w:div w:id="957612520">
          <w:marLeft w:val="0"/>
          <w:marRight w:val="0"/>
          <w:marTop w:val="0"/>
          <w:marBottom w:val="0"/>
          <w:divBdr>
            <w:top w:val="none" w:sz="0" w:space="0" w:color="auto"/>
            <w:left w:val="none" w:sz="0" w:space="0" w:color="auto"/>
            <w:bottom w:val="none" w:sz="0" w:space="0" w:color="auto"/>
            <w:right w:val="none" w:sz="0" w:space="0" w:color="auto"/>
          </w:divBdr>
        </w:div>
      </w:divsChild>
    </w:div>
    <w:div w:id="957612522">
      <w:marLeft w:val="0"/>
      <w:marRight w:val="0"/>
      <w:marTop w:val="0"/>
      <w:marBottom w:val="0"/>
      <w:divBdr>
        <w:top w:val="none" w:sz="0" w:space="0" w:color="auto"/>
        <w:left w:val="none" w:sz="0" w:space="0" w:color="auto"/>
        <w:bottom w:val="none" w:sz="0" w:space="0" w:color="auto"/>
        <w:right w:val="none" w:sz="0" w:space="0" w:color="auto"/>
      </w:divBdr>
    </w:div>
    <w:div w:id="957612523">
      <w:marLeft w:val="0"/>
      <w:marRight w:val="0"/>
      <w:marTop w:val="0"/>
      <w:marBottom w:val="0"/>
      <w:divBdr>
        <w:top w:val="none" w:sz="0" w:space="0" w:color="auto"/>
        <w:left w:val="none" w:sz="0" w:space="0" w:color="auto"/>
        <w:bottom w:val="none" w:sz="0" w:space="0" w:color="auto"/>
        <w:right w:val="none" w:sz="0" w:space="0" w:color="auto"/>
      </w:divBdr>
    </w:div>
    <w:div w:id="957612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z.com/1817162/coursera-is-making-its-courses-free-to-students-around-the-wor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oursera.org/campu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64CE-DF91-40E0-BFDA-43BDBCF0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2657</Words>
  <Characters>15148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Webex for Education / Cisco Webex. Retrieved August 20, 2020, from https://w</vt:lpstr>
      <vt:lpstr>[2] Microsoft Teams. Широкие возможности для командной работы / Microsoft – офиц</vt:lpstr>
      <vt:lpstr>[3] G Suite for Education / Solutions built for teachers and students | Google f</vt:lpstr>
      <vt:lpstr>[4] Coursera for Campus / Coursera | Online Courses &amp; Credentials From Top Educa</vt:lpstr>
      <vt:lpstr>[5] Coronavirus is giving online higher education a second chance to prove its w</vt:lpstr>
    </vt:vector>
  </TitlesOfParts>
  <Company>SPecialiST RePack</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Trololo</dc:creator>
  <cp:lastModifiedBy>Kadan</cp:lastModifiedBy>
  <cp:revision>2</cp:revision>
  <dcterms:created xsi:type="dcterms:W3CDTF">2020-10-31T14:59:00Z</dcterms:created>
  <dcterms:modified xsi:type="dcterms:W3CDTF">2020-10-31T14:59:00Z</dcterms:modified>
</cp:coreProperties>
</file>